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087B73">
        <w:t>June 24</w:t>
      </w:r>
      <w:r w:rsidR="00910FB6">
        <w:t>, 2020</w:t>
      </w:r>
      <w:r w:rsidR="00410735">
        <w:t xml:space="preserve"> - Windsor Jr/</w:t>
      </w:r>
      <w:proofErr w:type="spellStart"/>
      <w:r w:rsidR="00410735">
        <w:t>Sr</w:t>
      </w:r>
      <w:proofErr w:type="spellEnd"/>
      <w:r w:rsidR="00410735">
        <w:t xml:space="preserve"> High School Library</w:t>
      </w:r>
      <w:r w:rsidR="003B1C8C">
        <w:t xml:space="preserve">/Go </w:t>
      </w:r>
      <w:proofErr w:type="gramStart"/>
      <w:r w:rsidR="003B1C8C">
        <w:t>To</w:t>
      </w:r>
      <w:proofErr w:type="gramEnd"/>
      <w:r w:rsidR="003B1C8C">
        <w:t xml:space="preserve"> Meeting Link</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AD04D5">
        <w:t>0</w:t>
      </w:r>
      <w:r>
        <w:t>pm.</w:t>
      </w:r>
    </w:p>
    <w:p w:rsidR="00410735" w:rsidRDefault="00410735" w:rsidP="00410735"/>
    <w:p w:rsidR="00152C43" w:rsidRDefault="00F25A42" w:rsidP="00C66187">
      <w:pPr>
        <w:pStyle w:val="ListParagraph"/>
        <w:ind w:left="3600"/>
      </w:pPr>
      <w:r>
        <w:t>The following were present</w:t>
      </w:r>
      <w:r w:rsidR="00B60445">
        <w:t xml:space="preserve">:  </w:t>
      </w:r>
      <w:r w:rsidR="00AD04D5">
        <w:t xml:space="preserve">Karen Pfeiffer, </w:t>
      </w:r>
      <w:r w:rsidR="00367B3E">
        <w:t xml:space="preserve">Stacy Cole, Albert Shafer, Nick Hendrickson, Matt Greuel, </w:t>
      </w:r>
      <w:r w:rsidR="00AD04D5">
        <w:t>Brett Barnard, and Michelle Schultz</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B01473" w:rsidRPr="00CA1E1C" w:rsidRDefault="00B01473" w:rsidP="00B01473">
      <w:pPr>
        <w:numPr>
          <w:ilvl w:val="0"/>
          <w:numId w:val="36"/>
        </w:numPr>
        <w:ind w:left="3600"/>
        <w:rPr>
          <w:rFonts w:ascii="Helvetica" w:hAnsi="Helvetica" w:cs="Helvetica"/>
          <w:color w:val="030A13"/>
          <w:shd w:val="clear" w:color="auto" w:fill="FFFFFF"/>
        </w:rPr>
      </w:pPr>
      <w:r>
        <w:t xml:space="preserve">What is Title I?  How do we use the funds?  </w:t>
      </w:r>
      <w:r w:rsidRPr="00CA1E1C">
        <w:t xml:space="preserve">What is Title I?  How do we use the funds?  </w:t>
      </w:r>
      <w:r>
        <w:t>The purpose of T</w:t>
      </w:r>
      <w:r w:rsidRPr="00CA1E1C">
        <w:t>itle</w:t>
      </w:r>
      <w:r>
        <w:t xml:space="preserve"> I</w:t>
      </w:r>
      <w:r w:rsidRPr="00CA1E1C">
        <w:t xml:space="preserve"> is to provide all children significant opportunity to receive a fair, equitable, and high-quality education, and to close educational achievement gaps.  </w:t>
      </w:r>
      <w:r w:rsidRPr="00CA1E1C">
        <w:rPr>
          <w:color w:val="030A13"/>
          <w:shd w:val="clear" w:color="auto" w:fill="FFFFFF"/>
        </w:rPr>
        <w:t>Schools in which children from low-income families make up at least 40 percent of enrollment are eligible to use Title I funds to operate school wide programs that serve all children in the school in order to raise the achievement of the lowest-achieving students.</w:t>
      </w:r>
    </w:p>
    <w:p w:rsidR="00B01473" w:rsidRPr="00CA1E1C" w:rsidRDefault="00B01473" w:rsidP="00B01473">
      <w:pPr>
        <w:ind w:left="3240"/>
      </w:pPr>
    </w:p>
    <w:p w:rsidR="00B01473" w:rsidRDefault="00B01473" w:rsidP="00B01473">
      <w:pPr>
        <w:ind w:left="3600"/>
        <w:rPr>
          <w:color w:val="030A13"/>
          <w:shd w:val="clear" w:color="auto" w:fill="FFFFFF"/>
        </w:rPr>
      </w:pPr>
      <w:r w:rsidRPr="00CA1E1C">
        <w:rPr>
          <w:color w:val="030A13"/>
          <w:shd w:val="clear" w:color="auto" w:fill="FFFFFF"/>
        </w:rPr>
        <w:t xml:space="preserve">Title I, Part A (Title I) of the Elementary and Secondary Education Act, as amended by </w:t>
      </w:r>
      <w:proofErr w:type="gramStart"/>
      <w:r w:rsidRPr="00CA1E1C">
        <w:rPr>
          <w:color w:val="030A13"/>
          <w:shd w:val="clear" w:color="auto" w:fill="FFFFFF"/>
        </w:rPr>
        <w:t>the Every</w:t>
      </w:r>
      <w:proofErr w:type="gramEnd"/>
      <w:r w:rsidRPr="00CA1E1C">
        <w:rPr>
          <w:color w:val="030A13"/>
          <w:shd w:val="clear" w:color="auto" w:fill="FFFFFF"/>
        </w:rPr>
        <w:t xml:space="preserve"> Student Succeeds Act (ESEA) provides financial assistance to lo</w:t>
      </w:r>
      <w:r>
        <w:rPr>
          <w:color w:val="030A13"/>
          <w:shd w:val="clear" w:color="auto" w:fill="FFFFFF"/>
        </w:rPr>
        <w:t xml:space="preserve">cal educational agencies </w:t>
      </w:r>
      <w:r w:rsidRPr="00CA1E1C">
        <w:rPr>
          <w:color w:val="030A13"/>
          <w:shd w:val="clear" w:color="auto" w:fill="FFFFFF"/>
        </w:rPr>
        <w:t>and schools with high numbers or high percentages of children from low-income families to help ensure that all children meet challenging state academic standards. Federal funds are currently allocated through four statutory formulas that are based primarily on census poverty estimates and the cost of education in each state</w:t>
      </w:r>
      <w:r>
        <w:rPr>
          <w:color w:val="030A13"/>
          <w:shd w:val="clear" w:color="auto" w:fill="FFFFFF"/>
        </w:rPr>
        <w:t>.  The grant runs from July 1-June 30</w:t>
      </w:r>
    </w:p>
    <w:p w:rsidR="00B01473" w:rsidRDefault="00B01473" w:rsidP="00B01473">
      <w:pPr>
        <w:ind w:left="3600"/>
        <w:rPr>
          <w:color w:val="030A13"/>
          <w:shd w:val="clear" w:color="auto" w:fill="FFFFFF"/>
        </w:rPr>
      </w:pPr>
    </w:p>
    <w:p w:rsidR="00B01473" w:rsidRDefault="00B01473" w:rsidP="00B01473">
      <w:pPr>
        <w:ind w:left="3600"/>
        <w:rPr>
          <w:color w:val="030A13"/>
          <w:shd w:val="clear" w:color="auto" w:fill="FFFFFF"/>
        </w:rPr>
      </w:pPr>
      <w:r>
        <w:rPr>
          <w:color w:val="030A13"/>
          <w:shd w:val="clear" w:color="auto" w:fill="FFFFFF"/>
        </w:rPr>
        <w:t xml:space="preserve">In FY 20, we received $116,619 in Title I funds. We used the funds to pay for the following:  Title I Teacher Salary, Two Paraprofessional Salaries, Online Subscriptions such as Learning A-Z, Map Assessment, Scholastic, </w:t>
      </w:r>
      <w:proofErr w:type="spellStart"/>
      <w:r>
        <w:rPr>
          <w:color w:val="030A13"/>
          <w:shd w:val="clear" w:color="auto" w:fill="FFFFFF"/>
        </w:rPr>
        <w:t>Lexia</w:t>
      </w:r>
      <w:proofErr w:type="spellEnd"/>
      <w:r>
        <w:rPr>
          <w:color w:val="030A13"/>
          <w:shd w:val="clear" w:color="auto" w:fill="FFFFFF"/>
        </w:rPr>
        <w:t>, Vocabulary Workbooks, Homeless Supplies, Chromebooks for 1</w:t>
      </w:r>
      <w:r w:rsidRPr="00F4075D">
        <w:rPr>
          <w:color w:val="030A13"/>
          <w:shd w:val="clear" w:color="auto" w:fill="FFFFFF"/>
          <w:vertAlign w:val="superscript"/>
        </w:rPr>
        <w:t>st</w:t>
      </w:r>
      <w:r>
        <w:rPr>
          <w:color w:val="030A13"/>
          <w:shd w:val="clear" w:color="auto" w:fill="FFFFFF"/>
        </w:rPr>
        <w:t>/2</w:t>
      </w:r>
      <w:r w:rsidRPr="00F4075D">
        <w:rPr>
          <w:color w:val="030A13"/>
          <w:shd w:val="clear" w:color="auto" w:fill="FFFFFF"/>
          <w:vertAlign w:val="superscript"/>
        </w:rPr>
        <w:t>nd</w:t>
      </w:r>
      <w:r>
        <w:rPr>
          <w:color w:val="030A13"/>
          <w:shd w:val="clear" w:color="auto" w:fill="FFFFFF"/>
        </w:rPr>
        <w:t xml:space="preserve"> grade and ½ of the QNS annual fee.  </w:t>
      </w:r>
    </w:p>
    <w:p w:rsidR="00B01473" w:rsidRDefault="00B01473" w:rsidP="00B01473">
      <w:pPr>
        <w:ind w:left="2520"/>
        <w:rPr>
          <w:color w:val="030A13"/>
          <w:shd w:val="clear" w:color="auto" w:fill="FFFFFF"/>
        </w:rPr>
      </w:pPr>
      <w:r>
        <w:rPr>
          <w:color w:val="030A13"/>
          <w:shd w:val="clear" w:color="auto" w:fill="FFFFFF"/>
        </w:rPr>
        <w:t xml:space="preserve">  </w:t>
      </w:r>
    </w:p>
    <w:p w:rsidR="00B01473" w:rsidRDefault="00B01473" w:rsidP="00B01473">
      <w:pPr>
        <w:numPr>
          <w:ilvl w:val="0"/>
          <w:numId w:val="36"/>
        </w:numPr>
        <w:ind w:left="3600"/>
        <w:rPr>
          <w:color w:val="030A13"/>
          <w:shd w:val="clear" w:color="auto" w:fill="FFFFFF"/>
        </w:rPr>
      </w:pPr>
      <w:r>
        <w:rPr>
          <w:color w:val="030A13"/>
          <w:shd w:val="clear" w:color="auto" w:fill="FFFFFF"/>
        </w:rPr>
        <w:t xml:space="preserve">Employee Assistance Program:  See flier inside of the packet.  </w:t>
      </w:r>
    </w:p>
    <w:p w:rsidR="00B01473" w:rsidRPr="00CA1E1C" w:rsidRDefault="00B01473" w:rsidP="00B01473">
      <w:pPr>
        <w:numPr>
          <w:ilvl w:val="0"/>
          <w:numId w:val="36"/>
        </w:numPr>
        <w:ind w:left="3600"/>
        <w:rPr>
          <w:color w:val="030A13"/>
          <w:shd w:val="clear" w:color="auto" w:fill="FFFFFF"/>
        </w:rPr>
      </w:pPr>
      <w:r>
        <w:rPr>
          <w:color w:val="030A13"/>
          <w:shd w:val="clear" w:color="auto" w:fill="FFFFFF"/>
        </w:rPr>
        <w:lastRenderedPageBreak/>
        <w:t xml:space="preserve">Current Expenditure Rate:  </w:t>
      </w:r>
    </w:p>
    <w:p w:rsidR="00B01473" w:rsidRDefault="00B01473" w:rsidP="00B01473">
      <w:pPr>
        <w:ind w:left="3600"/>
      </w:pPr>
      <w:r>
        <w:t>Education – 91.97%</w:t>
      </w:r>
    </w:p>
    <w:p w:rsidR="00B01473" w:rsidRDefault="00B01473" w:rsidP="00B01473">
      <w:pPr>
        <w:ind w:left="3600"/>
      </w:pPr>
      <w:r>
        <w:t>Operation &amp; Maintenance – 87.73%</w:t>
      </w:r>
    </w:p>
    <w:p w:rsidR="00B01473" w:rsidRDefault="00B01473" w:rsidP="00B01473">
      <w:pPr>
        <w:ind w:left="3600"/>
      </w:pPr>
      <w:r>
        <w:t>Transportation – 84.04%</w:t>
      </w:r>
    </w:p>
    <w:p w:rsidR="00B01473" w:rsidRDefault="00B01473" w:rsidP="00B01473">
      <w:pPr>
        <w:ind w:left="3600"/>
      </w:pPr>
      <w:r>
        <w:t>IMRF/Social Security – 80.40%</w:t>
      </w:r>
    </w:p>
    <w:p w:rsidR="00B01473" w:rsidRDefault="00B01473" w:rsidP="00B01473">
      <w:pPr>
        <w:ind w:left="3600"/>
      </w:pPr>
      <w:r>
        <w:t>Capital Projects – 100%</w:t>
      </w:r>
    </w:p>
    <w:p w:rsidR="00B01473" w:rsidRDefault="00B01473" w:rsidP="00B01473">
      <w:pPr>
        <w:ind w:left="3600"/>
      </w:pPr>
      <w:r>
        <w:t>Tort – 66.30%</w:t>
      </w:r>
    </w:p>
    <w:p w:rsidR="00B01473" w:rsidRDefault="00B01473" w:rsidP="00B01473">
      <w:pPr>
        <w:ind w:left="3600"/>
      </w:pPr>
      <w:r>
        <w:t>Health Life Safety – 0%</w:t>
      </w:r>
    </w:p>
    <w:p w:rsidR="00B01473" w:rsidRDefault="00B01473" w:rsidP="00B01473">
      <w:pPr>
        <w:ind w:left="3600"/>
      </w:pPr>
      <w:r>
        <w:t>Total – 89.99%</w:t>
      </w:r>
    </w:p>
    <w:p w:rsidR="001F1B4C" w:rsidRDefault="001F1B4C" w:rsidP="004F2D06">
      <w:pPr>
        <w:pStyle w:val="ListParagraph"/>
        <w:ind w:left="1440"/>
      </w:pPr>
    </w:p>
    <w:p w:rsidR="005535CE" w:rsidRDefault="003D4697" w:rsidP="00D73687">
      <w:pPr>
        <w:pStyle w:val="ListParagraph"/>
        <w:numPr>
          <w:ilvl w:val="1"/>
          <w:numId w:val="1"/>
        </w:numPr>
      </w:pPr>
      <w:r>
        <w:t>Principal</w:t>
      </w:r>
      <w:r w:rsidR="00D73687">
        <w:t xml:space="preserve"> Report</w:t>
      </w:r>
      <w:r>
        <w:t>s</w:t>
      </w:r>
    </w:p>
    <w:p w:rsidR="005D09D5" w:rsidRDefault="005D09D5" w:rsidP="005D09D5">
      <w:pPr>
        <w:ind w:left="3600"/>
      </w:pPr>
      <w:r>
        <w:t>Mr</w:t>
      </w:r>
      <w:r w:rsidR="00451C50">
        <w:t>s. Bridges</w:t>
      </w:r>
      <w:r w:rsidR="00B01473">
        <w:t xml:space="preserve"> </w:t>
      </w:r>
      <w:r>
        <w:t>reported:</w:t>
      </w:r>
    </w:p>
    <w:p w:rsidR="00B01473" w:rsidRPr="00B01473" w:rsidRDefault="00B01473" w:rsidP="00B01473">
      <w:pPr>
        <w:ind w:left="3600"/>
        <w:rPr>
          <w:rFonts w:cstheme="minorHAnsi"/>
        </w:rPr>
      </w:pPr>
      <w:r w:rsidRPr="00B01473">
        <w:rPr>
          <w:rFonts w:cstheme="minorHAnsi"/>
        </w:rPr>
        <w:t>*Last day of student “attendance” for the year was Friday, May 22</w:t>
      </w:r>
      <w:r w:rsidRPr="00B01473">
        <w:rPr>
          <w:rFonts w:cstheme="minorHAnsi"/>
          <w:vertAlign w:val="superscript"/>
        </w:rPr>
        <w:t>nd</w:t>
      </w:r>
      <w:r w:rsidRPr="00B01473">
        <w:rPr>
          <w:rFonts w:cstheme="minorHAnsi"/>
        </w:rPr>
        <w:t xml:space="preserve">.  </w:t>
      </w:r>
    </w:p>
    <w:p w:rsidR="00B01473" w:rsidRPr="00B01473" w:rsidRDefault="00B01473" w:rsidP="00B01473">
      <w:pPr>
        <w:ind w:left="3600"/>
        <w:rPr>
          <w:rFonts w:cstheme="minorHAnsi"/>
        </w:rPr>
      </w:pPr>
      <w:r w:rsidRPr="00B01473">
        <w:rPr>
          <w:rFonts w:cstheme="minorHAnsi"/>
        </w:rPr>
        <w:t>*Teachers from both buildings worked with Andy Parker of Atlantic Research on May 27</w:t>
      </w:r>
      <w:r w:rsidRPr="00B01473">
        <w:rPr>
          <w:rFonts w:cstheme="minorHAnsi"/>
          <w:vertAlign w:val="superscript"/>
        </w:rPr>
        <w:t>th</w:t>
      </w:r>
      <w:r w:rsidRPr="00B01473">
        <w:rPr>
          <w:rFonts w:cstheme="minorHAnsi"/>
        </w:rPr>
        <w:t xml:space="preserve"> and May 28</w:t>
      </w:r>
      <w:r w:rsidRPr="00B01473">
        <w:rPr>
          <w:rFonts w:cstheme="minorHAnsi"/>
          <w:vertAlign w:val="superscript"/>
        </w:rPr>
        <w:t>th</w:t>
      </w:r>
      <w:r w:rsidRPr="00B01473">
        <w:rPr>
          <w:rFonts w:cstheme="minorHAnsi"/>
        </w:rPr>
        <w:t>.  The 27</w:t>
      </w:r>
      <w:r w:rsidRPr="00B01473">
        <w:rPr>
          <w:rFonts w:cstheme="minorHAnsi"/>
          <w:vertAlign w:val="superscript"/>
        </w:rPr>
        <w:t>th</w:t>
      </w:r>
      <w:r w:rsidRPr="00B01473">
        <w:rPr>
          <w:rFonts w:cstheme="minorHAnsi"/>
        </w:rPr>
        <w:t xml:space="preserve"> focused on working on their curriculum maps.  The 28</w:t>
      </w:r>
      <w:r w:rsidRPr="00B01473">
        <w:rPr>
          <w:rFonts w:cstheme="minorHAnsi"/>
          <w:vertAlign w:val="superscript"/>
        </w:rPr>
        <w:t>th</w:t>
      </w:r>
      <w:r w:rsidRPr="00B01473">
        <w:rPr>
          <w:rFonts w:cstheme="minorHAnsi"/>
        </w:rPr>
        <w:t xml:space="preserve"> was designed to start looking towards next year.  All the meetings were conducted via GoToMeeting.</w:t>
      </w:r>
    </w:p>
    <w:p w:rsidR="00B01473" w:rsidRPr="00B01473" w:rsidRDefault="00B01473" w:rsidP="00B01473">
      <w:pPr>
        <w:ind w:left="3600"/>
        <w:rPr>
          <w:rFonts w:cstheme="minorHAnsi"/>
        </w:rPr>
      </w:pPr>
      <w:r w:rsidRPr="00B01473">
        <w:rPr>
          <w:rFonts w:cstheme="minorHAnsi"/>
        </w:rPr>
        <w:t xml:space="preserve">*Thursday, </w:t>
      </w:r>
      <w:proofErr w:type="gramStart"/>
      <w:r w:rsidRPr="00B01473">
        <w:rPr>
          <w:rFonts w:cstheme="minorHAnsi"/>
        </w:rPr>
        <w:t>May</w:t>
      </w:r>
      <w:proofErr w:type="gramEnd"/>
      <w:r w:rsidRPr="00B01473">
        <w:rPr>
          <w:rFonts w:cstheme="minorHAnsi"/>
        </w:rPr>
        <w:t xml:space="preserve"> 28</w:t>
      </w:r>
      <w:r w:rsidRPr="00B01473">
        <w:rPr>
          <w:rFonts w:cstheme="minorHAnsi"/>
          <w:vertAlign w:val="superscript"/>
        </w:rPr>
        <w:t>th</w:t>
      </w:r>
      <w:r w:rsidRPr="00B01473">
        <w:rPr>
          <w:rFonts w:cstheme="minorHAnsi"/>
        </w:rPr>
        <w:t xml:space="preserve"> the Class of 2020 graduated with individualized ceremonies.  These ceremonies were by appointment and granted in 30 minute increments (25 minutes for ceremony/pictures and 5 minutes to exit building before the next family entered).   Video and pictures were taken during the ceremony.  These snippets have been compiled together to create a “full ceremony” including the senior slideshow, documentary created by Abe </w:t>
      </w:r>
      <w:proofErr w:type="spellStart"/>
      <w:r w:rsidRPr="00B01473">
        <w:rPr>
          <w:rFonts w:cstheme="minorHAnsi"/>
        </w:rPr>
        <w:t>Welton</w:t>
      </w:r>
      <w:proofErr w:type="spellEnd"/>
      <w:r w:rsidRPr="00B01473">
        <w:rPr>
          <w:rFonts w:cstheme="minorHAnsi"/>
        </w:rPr>
        <w:t>, and the parade (which occurred on the originally scheduled graduation night – May 29</w:t>
      </w:r>
      <w:r w:rsidRPr="00B01473">
        <w:rPr>
          <w:rFonts w:cstheme="minorHAnsi"/>
          <w:vertAlign w:val="superscript"/>
        </w:rPr>
        <w:t>th</w:t>
      </w:r>
      <w:r w:rsidRPr="00B01473">
        <w:rPr>
          <w:rFonts w:cstheme="minorHAnsi"/>
        </w:rPr>
        <w:t xml:space="preserve">).  The link to the YouTube video of the full ceremony is available on our social media pages and on the school website.  </w:t>
      </w:r>
    </w:p>
    <w:p w:rsidR="00B01473" w:rsidRPr="00B01473" w:rsidRDefault="00B01473" w:rsidP="00B01473">
      <w:pPr>
        <w:ind w:left="3600"/>
        <w:rPr>
          <w:rFonts w:cstheme="minorHAnsi"/>
        </w:rPr>
      </w:pPr>
      <w:r w:rsidRPr="00B01473">
        <w:rPr>
          <w:rFonts w:cstheme="minorHAnsi"/>
        </w:rPr>
        <w:t>*The final faculty meeting for the 2019-2020 school year was held on May 29</w:t>
      </w:r>
      <w:r w:rsidRPr="00B01473">
        <w:rPr>
          <w:rFonts w:cstheme="minorHAnsi"/>
          <w:vertAlign w:val="superscript"/>
        </w:rPr>
        <w:t>th</w:t>
      </w:r>
      <w:r w:rsidRPr="00B01473">
        <w:rPr>
          <w:rFonts w:cstheme="minorHAnsi"/>
        </w:rPr>
        <w:t>.  As a surprise to the teachers, the administration team had reached out to students and their families to send “good-bye” “have a good summer” videos.  These videos were shared with the staff during the final faculty meeting.</w:t>
      </w:r>
    </w:p>
    <w:p w:rsidR="00B01473" w:rsidRPr="00B01473" w:rsidRDefault="00B01473" w:rsidP="00B01473">
      <w:pPr>
        <w:ind w:left="3600"/>
        <w:rPr>
          <w:rFonts w:cstheme="minorHAnsi"/>
        </w:rPr>
      </w:pPr>
      <w:r w:rsidRPr="00B01473">
        <w:rPr>
          <w:rFonts w:cstheme="minorHAnsi"/>
        </w:rPr>
        <w:t xml:space="preserve">*The FFA tractor will be worked on and delivered to its new owner.  Once the tractor is picked up, the hope is to have it completed in two weeks. </w:t>
      </w:r>
    </w:p>
    <w:p w:rsidR="00B01473" w:rsidRPr="00B01473" w:rsidRDefault="00B01473" w:rsidP="00B01473">
      <w:pPr>
        <w:ind w:left="3600"/>
        <w:rPr>
          <w:rFonts w:cstheme="minorHAnsi"/>
        </w:rPr>
      </w:pPr>
      <w:r w:rsidRPr="00B01473">
        <w:rPr>
          <w:rFonts w:cstheme="minorHAnsi"/>
        </w:rPr>
        <w:t>*School Improvement Plan (SIP) review:</w:t>
      </w:r>
    </w:p>
    <w:p w:rsidR="00B01473" w:rsidRPr="00B01473" w:rsidRDefault="00B01473" w:rsidP="00B01473">
      <w:pPr>
        <w:ind w:left="3600"/>
        <w:rPr>
          <w:rFonts w:cstheme="minorHAnsi"/>
          <w:color w:val="000000"/>
        </w:rPr>
      </w:pPr>
      <w:r>
        <w:rPr>
          <w:rFonts w:cstheme="minorHAnsi"/>
        </w:rPr>
        <w:t xml:space="preserve"> </w:t>
      </w:r>
      <w:r w:rsidRPr="00B01473">
        <w:rPr>
          <w:rFonts w:cstheme="minorHAnsi"/>
        </w:rPr>
        <w:t xml:space="preserve">*Goal 1:  </w:t>
      </w:r>
      <w:r w:rsidRPr="00B01473">
        <w:rPr>
          <w:rFonts w:cstheme="minorHAnsi"/>
          <w:color w:val="000000"/>
        </w:rPr>
        <w:t xml:space="preserve">At the end of the 2019-20 school year, the percentage of Windsor Junior High students meeting NWEA MAP Math growth targets will increase from 68% of students meeting NWEA MAP Math growth targets to 72% of students meeting </w:t>
      </w:r>
      <w:r>
        <w:rPr>
          <w:rFonts w:cstheme="minorHAnsi"/>
          <w:color w:val="000000"/>
        </w:rPr>
        <w:br/>
      </w:r>
      <w:r w:rsidRPr="00B01473">
        <w:rPr>
          <w:rFonts w:cstheme="minorHAnsi"/>
          <w:color w:val="000000"/>
        </w:rPr>
        <w:t>NWEA MAP Math growth targets as measured from Fall to Spring growth goals.</w:t>
      </w:r>
      <w:r>
        <w:rPr>
          <w:rFonts w:cstheme="minorHAnsi"/>
          <w:color w:val="000000"/>
        </w:rPr>
        <w:t xml:space="preserve">  *</w:t>
      </w:r>
      <w:r w:rsidRPr="00B01473">
        <w:rPr>
          <w:rFonts w:cstheme="minorHAnsi"/>
          <w:color w:val="000000"/>
        </w:rPr>
        <w:t>Spring testing did not take place</w:t>
      </w:r>
    </w:p>
    <w:p w:rsidR="00B01473" w:rsidRPr="00B01473" w:rsidRDefault="00B01473" w:rsidP="00B01473">
      <w:pPr>
        <w:ind w:left="3600"/>
        <w:rPr>
          <w:rFonts w:cstheme="minorHAnsi"/>
          <w:color w:val="000000"/>
        </w:rPr>
      </w:pPr>
      <w:r w:rsidRPr="00B01473">
        <w:rPr>
          <w:rFonts w:cstheme="minorHAnsi"/>
          <w:color w:val="000000"/>
        </w:rPr>
        <w:t xml:space="preserve">*Goal 2:  At the end of the 2019-20 school year, the percentage of Windsor Junior High students meeting NWEA MAP Reading </w:t>
      </w:r>
      <w:r w:rsidRPr="00B01473">
        <w:rPr>
          <w:rFonts w:cstheme="minorHAnsi"/>
          <w:color w:val="000000"/>
        </w:rPr>
        <w:lastRenderedPageBreak/>
        <w:t>growth targets will increase from 60% of students meeting NWEA MAP Reading growth targets to 64% of students     meeting NWEA MAP Reading growth targets as measured from Fall to Spring growth goals.</w:t>
      </w:r>
      <w:r>
        <w:rPr>
          <w:rFonts w:cstheme="minorHAnsi"/>
          <w:color w:val="000000"/>
        </w:rPr>
        <w:t xml:space="preserve">  </w:t>
      </w:r>
      <w:r w:rsidRPr="00B01473">
        <w:rPr>
          <w:rFonts w:cstheme="minorHAnsi"/>
          <w:color w:val="000000"/>
        </w:rPr>
        <w:t>*Spring testing did not take place</w:t>
      </w:r>
    </w:p>
    <w:p w:rsidR="00B01473" w:rsidRPr="00B01473" w:rsidRDefault="00B01473" w:rsidP="00B01473">
      <w:pPr>
        <w:ind w:left="3600"/>
        <w:rPr>
          <w:rFonts w:cstheme="minorHAnsi"/>
          <w:color w:val="000000"/>
        </w:rPr>
      </w:pPr>
      <w:r w:rsidRPr="00B01473">
        <w:rPr>
          <w:rFonts w:cstheme="minorHAnsi"/>
          <w:color w:val="000000"/>
        </w:rPr>
        <w:t xml:space="preserve">*Goal 3:  By the end of the 2019-20 school year, Windsor Junior High School will create and utilize </w:t>
      </w:r>
      <w:r w:rsidRPr="00B01473">
        <w:rPr>
          <w:rFonts w:cstheme="minorHAnsi"/>
          <w:b/>
          <w:bCs/>
          <w:color w:val="000000"/>
          <w:u w:val="single"/>
        </w:rPr>
        <w:t>Math</w:t>
      </w:r>
      <w:r w:rsidRPr="00B01473">
        <w:rPr>
          <w:rFonts w:cstheme="minorHAnsi"/>
          <w:color w:val="000000"/>
        </w:rPr>
        <w:t xml:space="preserve"> curriculum maps that are aligned to the Illinois Learning Standards and clearly identify resources used for instruction.</w:t>
      </w:r>
    </w:p>
    <w:p w:rsidR="00B01473" w:rsidRPr="00B01473" w:rsidRDefault="00B01473" w:rsidP="00B01473">
      <w:pPr>
        <w:ind w:left="3600"/>
        <w:rPr>
          <w:rFonts w:cstheme="minorHAnsi"/>
          <w:color w:val="000000"/>
        </w:rPr>
      </w:pPr>
      <w:r w:rsidRPr="00B01473">
        <w:rPr>
          <w:rFonts w:cstheme="minorHAnsi"/>
          <w:color w:val="000000"/>
        </w:rPr>
        <w:t>*Some staff (Math, English, Special Ed.) came in last summer to get a jump start on curriculum guides with assistance from Andy</w:t>
      </w:r>
    </w:p>
    <w:p w:rsidR="00B01473" w:rsidRPr="00B01473" w:rsidRDefault="00B01473" w:rsidP="00B01473">
      <w:pPr>
        <w:ind w:left="3600"/>
        <w:rPr>
          <w:rFonts w:cstheme="minorHAnsi"/>
          <w:color w:val="000000"/>
        </w:rPr>
      </w:pPr>
      <w:r w:rsidRPr="00B01473">
        <w:rPr>
          <w:rFonts w:cstheme="minorHAnsi"/>
          <w:color w:val="000000"/>
        </w:rPr>
        <w:t>*All staff worked on curriculum guides on October 31</w:t>
      </w:r>
    </w:p>
    <w:p w:rsidR="00B01473" w:rsidRPr="00B01473" w:rsidRDefault="00B01473" w:rsidP="00B01473">
      <w:pPr>
        <w:ind w:left="3600"/>
        <w:rPr>
          <w:rFonts w:cstheme="minorHAnsi"/>
          <w:color w:val="000000"/>
        </w:rPr>
      </w:pPr>
      <w:r w:rsidRPr="00B01473">
        <w:rPr>
          <w:rFonts w:cstheme="minorHAnsi"/>
          <w:color w:val="000000"/>
        </w:rPr>
        <w:t>*All staff worked on curriculum guides on May 27</w:t>
      </w:r>
      <w:r w:rsidRPr="00B01473">
        <w:rPr>
          <w:rFonts w:cstheme="minorHAnsi"/>
          <w:color w:val="000000"/>
          <w:vertAlign w:val="superscript"/>
        </w:rPr>
        <w:t>th</w:t>
      </w:r>
    </w:p>
    <w:p w:rsidR="00B01473" w:rsidRPr="00B01473" w:rsidRDefault="00B01473" w:rsidP="00B01473">
      <w:pPr>
        <w:ind w:left="3600"/>
        <w:rPr>
          <w:rFonts w:cstheme="minorHAnsi"/>
        </w:rPr>
      </w:pPr>
      <w:r w:rsidRPr="00B01473">
        <w:rPr>
          <w:rFonts w:cstheme="minorHAnsi"/>
          <w:color w:val="000000"/>
        </w:rPr>
        <w:t xml:space="preserve">*The Math Department is the farthest along of all departments.  </w:t>
      </w:r>
    </w:p>
    <w:p w:rsidR="00B01473" w:rsidRDefault="00B01473" w:rsidP="005D09D5">
      <w:pPr>
        <w:ind w:left="3600"/>
      </w:pPr>
    </w:p>
    <w:p w:rsidR="00B01473" w:rsidRDefault="00B01473" w:rsidP="005D09D5">
      <w:pPr>
        <w:ind w:left="3600"/>
      </w:pPr>
      <w:r>
        <w:t>Mrs. Drake reported:</w:t>
      </w:r>
    </w:p>
    <w:p w:rsidR="00B01473" w:rsidRPr="00B01473" w:rsidRDefault="00B01473" w:rsidP="00B01473">
      <w:pPr>
        <w:ind w:left="3600"/>
        <w:rPr>
          <w:rFonts w:cstheme="minorHAnsi"/>
        </w:rPr>
      </w:pPr>
      <w:r w:rsidRPr="00B01473">
        <w:rPr>
          <w:rFonts w:cstheme="minorHAnsi"/>
        </w:rPr>
        <w:t>Kindergarten Orientation</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Thursday, May 28, 2020</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6-6:30 pm</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 xml:space="preserve">Parents were invited to join a Virtual Kindergarten Orientation by sending an email to Mrs. Drake. Then a GoToMeeting invite was sent to those parents. </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 xml:space="preserve">The orientation consisted of general information concerning the school day, requirements needed from entering Kindergarten students, and a curriculum overview provided by Mrs. Ibanez. </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13 invites were sent out for the meeting</w:t>
      </w:r>
    </w:p>
    <w:p w:rsidR="00B01473" w:rsidRPr="00B01473" w:rsidRDefault="00B01473" w:rsidP="00B01473">
      <w:pPr>
        <w:pStyle w:val="ListParagraph"/>
        <w:numPr>
          <w:ilvl w:val="0"/>
          <w:numId w:val="31"/>
        </w:numPr>
        <w:spacing w:after="160" w:line="259" w:lineRule="auto"/>
        <w:ind w:left="4320"/>
        <w:rPr>
          <w:rFonts w:cstheme="minorHAnsi"/>
        </w:rPr>
      </w:pPr>
      <w:r w:rsidRPr="00B01473">
        <w:rPr>
          <w:rFonts w:cstheme="minorHAnsi"/>
        </w:rPr>
        <w:t>There is now a Kindergarten link on the website which includes important information such as forms, health requirements, and resources</w:t>
      </w:r>
    </w:p>
    <w:p w:rsidR="00B01473" w:rsidRPr="00B01473" w:rsidRDefault="00B01473" w:rsidP="00B01473">
      <w:pPr>
        <w:ind w:left="3600"/>
        <w:rPr>
          <w:rFonts w:cstheme="minorHAnsi"/>
        </w:rPr>
      </w:pPr>
      <w:r w:rsidRPr="00B01473">
        <w:rPr>
          <w:rFonts w:cstheme="minorHAnsi"/>
        </w:rPr>
        <w:t>Remote Learning Planning Days</w:t>
      </w:r>
    </w:p>
    <w:p w:rsidR="00B01473" w:rsidRPr="00B01473" w:rsidRDefault="00B01473" w:rsidP="00B01473">
      <w:pPr>
        <w:pStyle w:val="ListParagraph"/>
        <w:numPr>
          <w:ilvl w:val="0"/>
          <w:numId w:val="32"/>
        </w:numPr>
        <w:spacing w:after="160" w:line="259" w:lineRule="auto"/>
        <w:ind w:left="4320"/>
        <w:rPr>
          <w:rFonts w:cstheme="minorHAnsi"/>
        </w:rPr>
      </w:pPr>
      <w:r w:rsidRPr="00B01473">
        <w:rPr>
          <w:rFonts w:cstheme="minorHAnsi"/>
        </w:rPr>
        <w:t>May 27, 2020</w:t>
      </w:r>
    </w:p>
    <w:p w:rsidR="00B01473" w:rsidRPr="00B01473" w:rsidRDefault="00B01473" w:rsidP="00B01473">
      <w:pPr>
        <w:pStyle w:val="ListParagraph"/>
        <w:numPr>
          <w:ilvl w:val="1"/>
          <w:numId w:val="32"/>
        </w:numPr>
        <w:spacing w:after="160" w:line="259" w:lineRule="auto"/>
        <w:ind w:left="5040"/>
        <w:rPr>
          <w:rFonts w:cstheme="minorHAnsi"/>
        </w:rPr>
      </w:pPr>
      <w:r w:rsidRPr="00B01473">
        <w:rPr>
          <w:rFonts w:cstheme="minorHAnsi"/>
        </w:rPr>
        <w:t>Teachers joined on a GoToMeeting with Andy Parker, Atlantic Research Partners, for curriculum planning meeting</w:t>
      </w:r>
    </w:p>
    <w:p w:rsidR="00B01473" w:rsidRPr="00B01473" w:rsidRDefault="00B01473" w:rsidP="00B01473">
      <w:pPr>
        <w:pStyle w:val="ListParagraph"/>
        <w:numPr>
          <w:ilvl w:val="1"/>
          <w:numId w:val="32"/>
        </w:numPr>
        <w:spacing w:after="160" w:line="259" w:lineRule="auto"/>
        <w:ind w:left="5040"/>
        <w:rPr>
          <w:rFonts w:cstheme="minorHAnsi"/>
        </w:rPr>
      </w:pPr>
      <w:r w:rsidRPr="00B01473">
        <w:rPr>
          <w:rFonts w:cstheme="minorHAnsi"/>
        </w:rPr>
        <w:t>Teachers then were released to adjust existing curriculum maps</w:t>
      </w:r>
    </w:p>
    <w:p w:rsidR="00B01473" w:rsidRPr="00B01473" w:rsidRDefault="00B01473" w:rsidP="00B01473">
      <w:pPr>
        <w:pStyle w:val="ListParagraph"/>
        <w:numPr>
          <w:ilvl w:val="1"/>
          <w:numId w:val="32"/>
        </w:numPr>
        <w:spacing w:after="160" w:line="259" w:lineRule="auto"/>
        <w:ind w:left="5040"/>
        <w:rPr>
          <w:rFonts w:cstheme="minorHAnsi"/>
        </w:rPr>
      </w:pPr>
      <w:r w:rsidRPr="00B01473">
        <w:rPr>
          <w:rFonts w:cstheme="minorHAnsi"/>
        </w:rPr>
        <w:t>Each teacher was then invited to another GoToMeeting to discuss the curriculum maps and the changes that were needed for each</w:t>
      </w:r>
    </w:p>
    <w:p w:rsidR="00B01473" w:rsidRPr="00B01473" w:rsidRDefault="00B01473" w:rsidP="00B01473">
      <w:pPr>
        <w:pStyle w:val="ListParagraph"/>
        <w:numPr>
          <w:ilvl w:val="0"/>
          <w:numId w:val="32"/>
        </w:numPr>
        <w:spacing w:after="160" w:line="259" w:lineRule="auto"/>
        <w:ind w:left="4320"/>
        <w:rPr>
          <w:rFonts w:cstheme="minorHAnsi"/>
        </w:rPr>
      </w:pPr>
      <w:r w:rsidRPr="00B01473">
        <w:rPr>
          <w:rFonts w:cstheme="minorHAnsi"/>
        </w:rPr>
        <w:t>May 28, 2020</w:t>
      </w:r>
    </w:p>
    <w:p w:rsidR="00B01473" w:rsidRPr="00B01473" w:rsidRDefault="00B01473" w:rsidP="00B01473">
      <w:pPr>
        <w:pStyle w:val="ListParagraph"/>
        <w:numPr>
          <w:ilvl w:val="1"/>
          <w:numId w:val="32"/>
        </w:numPr>
        <w:spacing w:after="160" w:line="259" w:lineRule="auto"/>
        <w:ind w:left="5040"/>
        <w:rPr>
          <w:rFonts w:cstheme="minorHAnsi"/>
        </w:rPr>
      </w:pPr>
      <w:r w:rsidRPr="00B01473">
        <w:rPr>
          <w:rFonts w:cstheme="minorHAnsi"/>
        </w:rPr>
        <w:t>All faculty joined Andy to discuss planning for next year, by highlighting standards that needed to be reviewed before beginning the new curriculum</w:t>
      </w:r>
    </w:p>
    <w:p w:rsidR="00B01473" w:rsidRPr="00B01473" w:rsidRDefault="00B01473" w:rsidP="00B01473">
      <w:pPr>
        <w:pStyle w:val="ListParagraph"/>
        <w:numPr>
          <w:ilvl w:val="1"/>
          <w:numId w:val="32"/>
        </w:numPr>
        <w:spacing w:after="160" w:line="259" w:lineRule="auto"/>
        <w:ind w:left="5040"/>
        <w:rPr>
          <w:rFonts w:cstheme="minorHAnsi"/>
        </w:rPr>
      </w:pPr>
      <w:r w:rsidRPr="00B01473">
        <w:rPr>
          <w:rFonts w:cstheme="minorHAnsi"/>
        </w:rPr>
        <w:lastRenderedPageBreak/>
        <w:t xml:space="preserve">Then, faculty joined GoToMeetings to discuss these plans for the upcoming year with the grade level below and above. </w:t>
      </w:r>
    </w:p>
    <w:p w:rsidR="00B01473" w:rsidRPr="00B01473" w:rsidRDefault="00B01473" w:rsidP="00B01473">
      <w:pPr>
        <w:ind w:left="3600"/>
        <w:rPr>
          <w:rFonts w:cstheme="minorHAnsi"/>
        </w:rPr>
      </w:pPr>
      <w:r w:rsidRPr="00B01473">
        <w:rPr>
          <w:rFonts w:cstheme="minorHAnsi"/>
        </w:rPr>
        <w:t>Summer Lunch Program</w:t>
      </w:r>
    </w:p>
    <w:p w:rsidR="00B01473" w:rsidRPr="00B01473" w:rsidRDefault="00B01473" w:rsidP="00B01473">
      <w:pPr>
        <w:pStyle w:val="ListParagraph"/>
        <w:numPr>
          <w:ilvl w:val="0"/>
          <w:numId w:val="35"/>
        </w:numPr>
        <w:spacing w:after="160" w:line="259" w:lineRule="auto"/>
        <w:ind w:left="4320"/>
        <w:rPr>
          <w:rFonts w:cstheme="minorHAnsi"/>
        </w:rPr>
      </w:pPr>
      <w:r w:rsidRPr="00B01473">
        <w:rPr>
          <w:rFonts w:cstheme="minorHAnsi"/>
        </w:rPr>
        <w:t>Daily from 10:30 – 11:30 at Windsor Elementary</w:t>
      </w:r>
    </w:p>
    <w:p w:rsidR="00B01473" w:rsidRPr="00B01473" w:rsidRDefault="00B01473" w:rsidP="00B01473">
      <w:pPr>
        <w:pStyle w:val="ListParagraph"/>
        <w:numPr>
          <w:ilvl w:val="0"/>
          <w:numId w:val="35"/>
        </w:numPr>
        <w:spacing w:after="160" w:line="259" w:lineRule="auto"/>
        <w:ind w:left="4320"/>
        <w:rPr>
          <w:rFonts w:cstheme="minorHAnsi"/>
        </w:rPr>
      </w:pPr>
      <w:r w:rsidRPr="00B01473">
        <w:rPr>
          <w:rFonts w:cstheme="minorHAnsi"/>
        </w:rPr>
        <w:t>Three choices every day, plus a milk choice</w:t>
      </w:r>
    </w:p>
    <w:p w:rsidR="00B01473" w:rsidRPr="00B01473" w:rsidRDefault="00B01473" w:rsidP="00B01473">
      <w:pPr>
        <w:pStyle w:val="ListParagraph"/>
        <w:numPr>
          <w:ilvl w:val="0"/>
          <w:numId w:val="35"/>
        </w:numPr>
        <w:spacing w:after="160" w:line="259" w:lineRule="auto"/>
        <w:ind w:left="4320"/>
        <w:rPr>
          <w:rFonts w:cstheme="minorHAnsi"/>
        </w:rPr>
      </w:pPr>
      <w:r w:rsidRPr="00B01473">
        <w:rPr>
          <w:rFonts w:cstheme="minorHAnsi"/>
        </w:rPr>
        <w:t>Drive-Thru</w:t>
      </w:r>
    </w:p>
    <w:p w:rsidR="00B01473" w:rsidRPr="00B01473" w:rsidRDefault="00B01473" w:rsidP="00B01473">
      <w:pPr>
        <w:ind w:left="3600"/>
        <w:rPr>
          <w:rFonts w:cstheme="minorHAnsi"/>
        </w:rPr>
      </w:pPr>
      <w:r w:rsidRPr="00B01473">
        <w:rPr>
          <w:rFonts w:cstheme="minorHAnsi"/>
        </w:rPr>
        <w:t>School Improvement Plan</w:t>
      </w:r>
    </w:p>
    <w:p w:rsidR="00B01473" w:rsidRPr="00B01473" w:rsidRDefault="00B01473" w:rsidP="00B01473">
      <w:pPr>
        <w:pStyle w:val="ListParagraph"/>
        <w:numPr>
          <w:ilvl w:val="0"/>
          <w:numId w:val="33"/>
        </w:numPr>
        <w:spacing w:after="160" w:line="259" w:lineRule="auto"/>
        <w:ind w:left="4320"/>
        <w:rPr>
          <w:rFonts w:cstheme="minorHAnsi"/>
        </w:rPr>
      </w:pPr>
      <w:r w:rsidRPr="00B01473">
        <w:rPr>
          <w:rFonts w:cstheme="minorHAnsi"/>
        </w:rPr>
        <w:t>S.M.A.R.T Goal 1: At the end of the 2022-23 school year, the percentage of Windsor Elementary students in grades 2-6 meeting NWEA MAP Math growth targets will increase 15% from the 2020-21maintained baseline as measured from Fall to Spring growth goals.</w:t>
      </w:r>
    </w:p>
    <w:p w:rsidR="00B01473" w:rsidRPr="00B01473" w:rsidRDefault="00B01473" w:rsidP="00B01473">
      <w:pPr>
        <w:pStyle w:val="ListParagraph"/>
        <w:numPr>
          <w:ilvl w:val="1"/>
          <w:numId w:val="33"/>
        </w:numPr>
        <w:spacing w:after="160" w:line="259" w:lineRule="auto"/>
        <w:ind w:left="5040"/>
        <w:rPr>
          <w:rFonts w:cstheme="minorHAnsi"/>
        </w:rPr>
      </w:pPr>
      <w:r w:rsidRPr="00B01473">
        <w:rPr>
          <w:rFonts w:cstheme="minorHAnsi"/>
        </w:rPr>
        <w:t xml:space="preserve">Annual Targets: </w:t>
      </w:r>
    </w:p>
    <w:p w:rsidR="00B01473" w:rsidRPr="00B01473" w:rsidRDefault="00B01473" w:rsidP="00B01473">
      <w:pPr>
        <w:pStyle w:val="ListParagraph"/>
        <w:numPr>
          <w:ilvl w:val="2"/>
          <w:numId w:val="33"/>
        </w:numPr>
        <w:ind w:left="5760"/>
        <w:rPr>
          <w:rFonts w:eastAsia="Times New Roman" w:cstheme="minorHAnsi"/>
        </w:rPr>
      </w:pPr>
      <w:r w:rsidRPr="00B01473">
        <w:rPr>
          <w:rFonts w:eastAsia="Times New Roman" w:cstheme="minorHAnsi"/>
          <w:color w:val="000000"/>
        </w:rPr>
        <w:t>At the end of the 2020-21 school year, the baseline growth from Fall to Winter of 2019-2020 will be maintained. 2020-21 is the first year Windsor Elementary is taking the NWEA MAP assessment for all three benchmarks.</w:t>
      </w:r>
    </w:p>
    <w:p w:rsidR="00B01473" w:rsidRPr="00B01473" w:rsidRDefault="00B01473" w:rsidP="00B01473">
      <w:pPr>
        <w:ind w:left="3960"/>
        <w:rPr>
          <w:rFonts w:eastAsia="Times New Roman" w:cstheme="minorHAnsi"/>
        </w:rPr>
      </w:pPr>
    </w:p>
    <w:p w:rsidR="00B01473" w:rsidRPr="00B01473" w:rsidRDefault="00B01473" w:rsidP="00B01473">
      <w:pPr>
        <w:pStyle w:val="ListParagraph"/>
        <w:numPr>
          <w:ilvl w:val="2"/>
          <w:numId w:val="33"/>
        </w:numPr>
        <w:ind w:left="5760"/>
        <w:rPr>
          <w:rFonts w:eastAsia="Times New Roman" w:cstheme="minorHAnsi"/>
        </w:rPr>
      </w:pPr>
      <w:r w:rsidRPr="00B01473">
        <w:rPr>
          <w:rFonts w:eastAsia="Times New Roman" w:cstheme="minorHAnsi"/>
          <w:color w:val="000000"/>
        </w:rPr>
        <w:t xml:space="preserve">At the end of the 2021-22 school year, the percentage of Windsor Elementary students in grades 2-6 meeting NWEA MAP Math growth targets will </w:t>
      </w:r>
      <w:r w:rsidRPr="00B01473">
        <w:rPr>
          <w:rFonts w:eastAsia="Times New Roman" w:cstheme="minorHAnsi"/>
          <w:b/>
          <w:bCs/>
          <w:i/>
          <w:iCs/>
          <w:color w:val="000000"/>
        </w:rPr>
        <w:t>increase 10%</w:t>
      </w:r>
      <w:r w:rsidRPr="00B01473">
        <w:rPr>
          <w:rFonts w:eastAsia="Times New Roman" w:cstheme="minorHAnsi"/>
          <w:color w:val="000000"/>
        </w:rPr>
        <w:t xml:space="preserve"> from the 2020-21 baseline as measured from Fall to Spring growth goals</w:t>
      </w:r>
    </w:p>
    <w:p w:rsidR="00B01473" w:rsidRPr="00B01473" w:rsidRDefault="00B01473" w:rsidP="00B01473">
      <w:pPr>
        <w:ind w:left="3960"/>
        <w:rPr>
          <w:rFonts w:eastAsia="Times New Roman" w:cstheme="minorHAnsi"/>
        </w:rPr>
      </w:pPr>
    </w:p>
    <w:p w:rsidR="00B01473" w:rsidRPr="00B01473" w:rsidRDefault="00B01473" w:rsidP="00B01473">
      <w:pPr>
        <w:pStyle w:val="ListParagraph"/>
        <w:numPr>
          <w:ilvl w:val="2"/>
          <w:numId w:val="33"/>
        </w:numPr>
        <w:ind w:left="5760"/>
        <w:rPr>
          <w:rFonts w:eastAsia="Times New Roman" w:cstheme="minorHAnsi"/>
        </w:rPr>
      </w:pPr>
      <w:r w:rsidRPr="00B01473">
        <w:rPr>
          <w:rFonts w:eastAsia="Times New Roman" w:cstheme="minorHAnsi"/>
          <w:color w:val="000000"/>
        </w:rPr>
        <w:t xml:space="preserve">At the end of the 2022-23 school year, the percentage of Windsor Elementary students in grades 2-6 meeting NWEA MAP Math growth targets will </w:t>
      </w:r>
      <w:r w:rsidRPr="00B01473">
        <w:rPr>
          <w:rFonts w:eastAsia="Times New Roman" w:cstheme="minorHAnsi"/>
          <w:b/>
          <w:bCs/>
          <w:i/>
          <w:iCs/>
          <w:color w:val="000000"/>
        </w:rPr>
        <w:t>increase 5%</w:t>
      </w:r>
      <w:r w:rsidRPr="00B01473">
        <w:rPr>
          <w:rFonts w:eastAsia="Times New Roman" w:cstheme="minorHAnsi"/>
          <w:color w:val="000000"/>
        </w:rPr>
        <w:t xml:space="preserve"> from the 2019-20 baseline as measured from Fall to Spring growth goals.</w:t>
      </w:r>
    </w:p>
    <w:p w:rsidR="00B01473" w:rsidRPr="00B01473" w:rsidRDefault="00B01473" w:rsidP="00B01473">
      <w:pPr>
        <w:pStyle w:val="ListParagraph"/>
        <w:ind w:left="5760"/>
        <w:rPr>
          <w:rFonts w:cstheme="minorHAnsi"/>
        </w:rPr>
      </w:pPr>
    </w:p>
    <w:p w:rsidR="00B01473" w:rsidRPr="00B01473" w:rsidRDefault="00B01473" w:rsidP="00B01473">
      <w:pPr>
        <w:pStyle w:val="NormalWeb"/>
        <w:numPr>
          <w:ilvl w:val="0"/>
          <w:numId w:val="33"/>
        </w:numPr>
        <w:spacing w:before="0" w:beforeAutospacing="0" w:after="0" w:afterAutospacing="0"/>
        <w:ind w:left="4320"/>
        <w:rPr>
          <w:rFonts w:asciiTheme="minorHAnsi" w:hAnsiTheme="minorHAnsi" w:cstheme="minorHAnsi"/>
          <w:color w:val="000000"/>
          <w:sz w:val="22"/>
          <w:szCs w:val="22"/>
        </w:rPr>
      </w:pPr>
      <w:r w:rsidRPr="00B01473">
        <w:rPr>
          <w:rFonts w:asciiTheme="minorHAnsi" w:hAnsiTheme="minorHAnsi" w:cstheme="minorHAnsi"/>
          <w:sz w:val="22"/>
          <w:szCs w:val="22"/>
        </w:rPr>
        <w:t xml:space="preserve">S.M.A.R.T Goal 2: </w:t>
      </w:r>
      <w:r w:rsidRPr="00B01473">
        <w:rPr>
          <w:rFonts w:asciiTheme="minorHAnsi" w:hAnsiTheme="minorHAnsi" w:cstheme="minorHAnsi"/>
          <w:color w:val="000000"/>
          <w:sz w:val="22"/>
          <w:szCs w:val="22"/>
        </w:rPr>
        <w:t>At the end of the 2022-23 school year, the percentage of Windsor Elementary students in grades 2-6 meeting NWEA MAP reading growth targets will increase 15% from the 2019-20 baseline as measured from Fall to Spring growth goals.</w:t>
      </w:r>
    </w:p>
    <w:p w:rsidR="00B01473" w:rsidRPr="00B01473" w:rsidRDefault="00B01473" w:rsidP="00B01473">
      <w:pPr>
        <w:pStyle w:val="NormalWeb"/>
        <w:numPr>
          <w:ilvl w:val="1"/>
          <w:numId w:val="33"/>
        </w:numPr>
        <w:spacing w:before="0" w:beforeAutospacing="0" w:after="0" w:afterAutospacing="0"/>
        <w:ind w:left="5040"/>
        <w:rPr>
          <w:rFonts w:asciiTheme="minorHAnsi" w:hAnsiTheme="minorHAnsi" w:cstheme="minorHAnsi"/>
          <w:color w:val="000000"/>
          <w:sz w:val="22"/>
          <w:szCs w:val="22"/>
        </w:rPr>
      </w:pPr>
      <w:r w:rsidRPr="00B01473">
        <w:rPr>
          <w:rFonts w:asciiTheme="minorHAnsi" w:hAnsiTheme="minorHAnsi" w:cstheme="minorHAnsi"/>
          <w:sz w:val="22"/>
          <w:szCs w:val="22"/>
        </w:rPr>
        <w:t>Annual Targets:</w:t>
      </w:r>
    </w:p>
    <w:p w:rsidR="00B01473" w:rsidRPr="00B01473" w:rsidRDefault="00B01473" w:rsidP="00B01473">
      <w:pPr>
        <w:pStyle w:val="ListParagraph"/>
        <w:numPr>
          <w:ilvl w:val="2"/>
          <w:numId w:val="33"/>
        </w:numPr>
        <w:ind w:left="5760"/>
        <w:rPr>
          <w:rFonts w:eastAsia="Times New Roman" w:cstheme="minorHAnsi"/>
        </w:rPr>
      </w:pPr>
      <w:r w:rsidRPr="00B01473">
        <w:rPr>
          <w:rFonts w:eastAsia="Times New Roman" w:cstheme="minorHAnsi"/>
          <w:color w:val="000000"/>
        </w:rPr>
        <w:t>At the end of the 2020-21 school year, the baseline growth from Fall to Winter of 2019-2020 will be maintained. 2020-</w:t>
      </w:r>
      <w:r w:rsidRPr="00B01473">
        <w:rPr>
          <w:rFonts w:eastAsia="Times New Roman" w:cstheme="minorHAnsi"/>
          <w:color w:val="000000"/>
        </w:rPr>
        <w:lastRenderedPageBreak/>
        <w:t>21 is the first year Windsor Elementary is taking the NWEA MAP assessment for all three benchmarks.</w:t>
      </w:r>
    </w:p>
    <w:p w:rsidR="00B01473" w:rsidRPr="00B01473" w:rsidRDefault="00B01473" w:rsidP="00B01473">
      <w:pPr>
        <w:ind w:left="3600"/>
        <w:rPr>
          <w:rFonts w:eastAsia="Times New Roman" w:cstheme="minorHAnsi"/>
        </w:rPr>
      </w:pPr>
    </w:p>
    <w:p w:rsidR="00B01473" w:rsidRPr="00B01473" w:rsidRDefault="00B01473" w:rsidP="00B01473">
      <w:pPr>
        <w:pStyle w:val="ListParagraph"/>
        <w:numPr>
          <w:ilvl w:val="0"/>
          <w:numId w:val="34"/>
        </w:numPr>
        <w:ind w:left="5760"/>
        <w:rPr>
          <w:rFonts w:eastAsia="Times New Roman" w:cstheme="minorHAnsi"/>
        </w:rPr>
      </w:pPr>
      <w:r w:rsidRPr="00B01473">
        <w:rPr>
          <w:rFonts w:eastAsia="Times New Roman" w:cstheme="minorHAnsi"/>
          <w:color w:val="000000"/>
        </w:rPr>
        <w:t xml:space="preserve">At the end of the 2021-22 school year, the percentage of Windsor Elementary students in grades 2-6 meeting NWEA MAP Math growth targets will </w:t>
      </w:r>
      <w:r w:rsidRPr="00B01473">
        <w:rPr>
          <w:rFonts w:eastAsia="Times New Roman" w:cstheme="minorHAnsi"/>
          <w:b/>
          <w:bCs/>
          <w:i/>
          <w:iCs/>
          <w:color w:val="000000"/>
        </w:rPr>
        <w:t>increase 10%</w:t>
      </w:r>
      <w:r w:rsidRPr="00B01473">
        <w:rPr>
          <w:rFonts w:eastAsia="Times New Roman" w:cstheme="minorHAnsi"/>
          <w:color w:val="000000"/>
        </w:rPr>
        <w:t xml:space="preserve"> from the 2020-21 baseline as measured from Fall to Spring growth goals</w:t>
      </w:r>
    </w:p>
    <w:p w:rsidR="00B01473" w:rsidRPr="00B01473" w:rsidRDefault="00B01473" w:rsidP="00B01473">
      <w:pPr>
        <w:pStyle w:val="NormalWeb"/>
        <w:spacing w:before="0" w:beforeAutospacing="0" w:after="0" w:afterAutospacing="0"/>
        <w:ind w:left="5400"/>
        <w:rPr>
          <w:rFonts w:asciiTheme="minorHAnsi" w:hAnsiTheme="minorHAnsi" w:cstheme="minorHAnsi"/>
          <w:color w:val="000000"/>
          <w:sz w:val="22"/>
          <w:szCs w:val="22"/>
        </w:rPr>
      </w:pPr>
    </w:p>
    <w:p w:rsidR="00B01473" w:rsidRPr="00B01473" w:rsidRDefault="00B01473" w:rsidP="00B01473">
      <w:pPr>
        <w:pStyle w:val="NormalWeb"/>
        <w:numPr>
          <w:ilvl w:val="0"/>
          <w:numId w:val="34"/>
        </w:numPr>
        <w:spacing w:before="0" w:beforeAutospacing="0" w:after="0" w:afterAutospacing="0"/>
        <w:ind w:left="5760"/>
        <w:rPr>
          <w:rFonts w:asciiTheme="minorHAnsi" w:hAnsiTheme="minorHAnsi" w:cstheme="minorHAnsi"/>
          <w:color w:val="000000"/>
          <w:sz w:val="22"/>
          <w:szCs w:val="22"/>
        </w:rPr>
      </w:pPr>
      <w:r w:rsidRPr="00B01473">
        <w:rPr>
          <w:rFonts w:asciiTheme="minorHAnsi" w:hAnsiTheme="minorHAnsi" w:cstheme="minorHAnsi"/>
          <w:color w:val="000000"/>
          <w:sz w:val="22"/>
          <w:szCs w:val="22"/>
        </w:rPr>
        <w:t xml:space="preserve">At the end of the 2022-23 school year, the percentage of Windsor Elementary students in grades 2-6 meeting NWEA MAP Math growth targets will </w:t>
      </w:r>
      <w:r w:rsidRPr="00B01473">
        <w:rPr>
          <w:rFonts w:asciiTheme="minorHAnsi" w:hAnsiTheme="minorHAnsi" w:cstheme="minorHAnsi"/>
          <w:b/>
          <w:bCs/>
          <w:i/>
          <w:iCs/>
          <w:color w:val="000000"/>
          <w:sz w:val="22"/>
          <w:szCs w:val="22"/>
        </w:rPr>
        <w:t>increase 5%</w:t>
      </w:r>
      <w:r w:rsidRPr="00B01473">
        <w:rPr>
          <w:rFonts w:asciiTheme="minorHAnsi" w:hAnsiTheme="minorHAnsi" w:cstheme="minorHAnsi"/>
          <w:color w:val="000000"/>
          <w:sz w:val="22"/>
          <w:szCs w:val="22"/>
        </w:rPr>
        <w:t xml:space="preserve"> from the 2019-20 baseline as measured from Fall to Spring growth goals.</w:t>
      </w:r>
    </w:p>
    <w:p w:rsidR="00EC2C05" w:rsidRDefault="00EC2C05" w:rsidP="00087B73"/>
    <w:p w:rsidR="006E2238" w:rsidRPr="006F143D" w:rsidRDefault="003336D2" w:rsidP="00486F0E">
      <w:pPr>
        <w:pStyle w:val="ListParagraph"/>
        <w:numPr>
          <w:ilvl w:val="0"/>
          <w:numId w:val="1"/>
        </w:numPr>
      </w:pPr>
      <w:r>
        <w:t>Consent Agenda – A</w:t>
      </w:r>
      <w:r w:rsidR="006E2238" w:rsidRPr="006F143D">
        <w:t>pproval of minutes, bills, and treasurers report</w:t>
      </w:r>
      <w:r>
        <w:t xml:space="preserve">; </w:t>
      </w:r>
      <w:r w:rsidR="00087B73">
        <w:t>Review executive session minutes 12</w:t>
      </w:r>
      <w:r>
        <w:t>/</w:t>
      </w:r>
      <w:r w:rsidR="00AD04D5">
        <w:t>1</w:t>
      </w:r>
      <w:r w:rsidR="00087B73">
        <w:t>9</w:t>
      </w:r>
      <w:r>
        <w:t>/1</w:t>
      </w:r>
      <w:r w:rsidR="00087B73">
        <w:t>8</w:t>
      </w:r>
      <w:r w:rsidR="006E2238" w:rsidRPr="006F143D">
        <w:t>.</w:t>
      </w:r>
    </w:p>
    <w:p w:rsidR="00BA20F7" w:rsidRPr="006F143D" w:rsidRDefault="00087B73" w:rsidP="00BA20F7">
      <w:pPr>
        <w:pStyle w:val="ListParagraph"/>
        <w:ind w:left="3600"/>
      </w:pPr>
      <w:r>
        <w:t>Greuel</w:t>
      </w:r>
      <w:r w:rsidR="00D34300" w:rsidRPr="006F143D">
        <w:t xml:space="preserve"> </w:t>
      </w:r>
      <w:r w:rsidR="00BA20F7" w:rsidRPr="006F143D">
        <w:t xml:space="preserve">made a motion to approve </w:t>
      </w:r>
      <w:r w:rsidR="003336D2">
        <w:t xml:space="preserve">and </w:t>
      </w:r>
      <w:r>
        <w:t>review</w:t>
      </w:r>
      <w:r w:rsidR="00EF21E7" w:rsidRPr="006F143D">
        <w:t xml:space="preserve">, seconded by </w:t>
      </w:r>
      <w:r>
        <w:t>Cole</w:t>
      </w:r>
      <w:r w:rsidR="00BA20F7" w:rsidRPr="006F143D">
        <w:t xml:space="preserve">. </w:t>
      </w:r>
      <w:r w:rsidR="00884AF8" w:rsidRPr="006F143D">
        <w:t>Member’s votes were:</w:t>
      </w:r>
      <w:r w:rsidR="005725F7">
        <w:t xml:space="preserve"> </w:t>
      </w:r>
      <w:r w:rsidR="00A123BB">
        <w:t>Cole – yes, Shafer – yes, Hendrickson – yes, Greuel – yes, Barnard – yes,</w:t>
      </w:r>
      <w:r w:rsidR="00A123BB" w:rsidRPr="00ED4B7B">
        <w:t xml:space="preserve"> </w:t>
      </w:r>
      <w:r w:rsidR="00A123BB">
        <w:t>Schultz – yes, and Pfeiffer– yes.</w:t>
      </w:r>
      <w:r w:rsidR="00A123BB" w:rsidRPr="006F143D">
        <w:t xml:space="preserve">  </w:t>
      </w:r>
      <w:r w:rsidR="00A123BB">
        <w:t>MOTION CARRIED 7</w:t>
      </w:r>
      <w:r w:rsidR="00A123BB" w:rsidRPr="006F143D">
        <w:t xml:space="preserve"> – yes, 0 – no.</w:t>
      </w:r>
    </w:p>
    <w:p w:rsidR="00661764" w:rsidRPr="006F143D" w:rsidRDefault="00661764" w:rsidP="00BA20F7">
      <w:pPr>
        <w:pStyle w:val="ListParagraph"/>
        <w:ind w:left="3600"/>
      </w:pPr>
    </w:p>
    <w:p w:rsidR="00331A11" w:rsidRDefault="00331A11" w:rsidP="00331A11">
      <w:pPr>
        <w:pStyle w:val="ListParagraph"/>
        <w:numPr>
          <w:ilvl w:val="0"/>
          <w:numId w:val="1"/>
        </w:numPr>
      </w:pPr>
      <w:r>
        <w:t>New Business</w:t>
      </w:r>
    </w:p>
    <w:p w:rsidR="008E179B" w:rsidRDefault="00087B73" w:rsidP="008E179B">
      <w:pPr>
        <w:pStyle w:val="ListParagraph"/>
        <w:numPr>
          <w:ilvl w:val="1"/>
          <w:numId w:val="1"/>
        </w:numPr>
      </w:pPr>
      <w:r>
        <w:t>Adopt Amended FY2020 Budget</w:t>
      </w:r>
    </w:p>
    <w:p w:rsidR="008E179B" w:rsidRDefault="00B33034" w:rsidP="008E179B">
      <w:pPr>
        <w:ind w:left="3600"/>
      </w:pPr>
      <w:r>
        <w:t xml:space="preserve">Greuel made a motion to </w:t>
      </w:r>
      <w:r w:rsidR="00087B73">
        <w:t>adopt</w:t>
      </w:r>
      <w:r>
        <w:t xml:space="preserve">, seconded by </w:t>
      </w:r>
      <w:r w:rsidR="00087B73">
        <w:t>Barnard</w:t>
      </w:r>
      <w:r>
        <w:t>.</w:t>
      </w:r>
      <w:r w:rsidR="00A8224F">
        <w:t xml:space="preserve">  </w:t>
      </w:r>
      <w:r>
        <w:t>Member’s votes were:</w:t>
      </w:r>
      <w:r w:rsidR="00582543">
        <w:t xml:space="preserve"> </w:t>
      </w:r>
      <w:r>
        <w:t xml:space="preserve"> Hendrickson – yes, Greuel – yes, Barnard – yes, Schultz – yes, Pfeiffer – yes, Cole – yes, and Shafer – yes</w:t>
      </w:r>
      <w:r w:rsidRPr="006F143D">
        <w:t xml:space="preserve">.  </w:t>
      </w:r>
      <w:r>
        <w:t>MOTION CARRIED 7</w:t>
      </w:r>
      <w:r w:rsidRPr="006F143D">
        <w:t xml:space="preserve"> – yes, 0 – no.</w:t>
      </w:r>
    </w:p>
    <w:p w:rsidR="00331A11" w:rsidRDefault="00331A11" w:rsidP="008E179B">
      <w:pPr>
        <w:ind w:left="3600"/>
      </w:pPr>
    </w:p>
    <w:p w:rsidR="00087B73" w:rsidRDefault="00087B73" w:rsidP="00087B73">
      <w:pPr>
        <w:pStyle w:val="ListParagraph"/>
        <w:numPr>
          <w:ilvl w:val="1"/>
          <w:numId w:val="1"/>
        </w:numPr>
        <w:spacing w:line="276" w:lineRule="auto"/>
      </w:pPr>
      <w:r>
        <w:t>Destroy Executive Session Minutes:</w:t>
      </w:r>
      <w:r w:rsidRPr="00087B73">
        <w:rPr>
          <w:rFonts w:cstheme="minorHAnsi"/>
        </w:rPr>
        <w:t xml:space="preserve"> 2/1/18, 2/21/18, 3/21/18, 4/19/18, 5/8/18, 5/16/18, 6/20/18, 7/17/18, 8/15/18, 9/19/18, 10/17/18, 11/11/18, 11/21/18</w:t>
      </w:r>
    </w:p>
    <w:p w:rsidR="00582543" w:rsidRDefault="00582543" w:rsidP="00087B73">
      <w:pPr>
        <w:pStyle w:val="ListParagraph"/>
        <w:ind w:left="3600"/>
      </w:pPr>
      <w:r>
        <w:t xml:space="preserve">Greuel made a motion to </w:t>
      </w:r>
      <w:r w:rsidR="00087B73">
        <w:t>destroy</w:t>
      </w:r>
      <w:r>
        <w:t>, seconded by Schultz.  Member’s votes were:  Greuel – yes, Barnard – yes, Schultz – yes, Pfeiffer – yes, Cole – yes, Shafer – yes, and Hendrickson – yes</w:t>
      </w:r>
      <w:r w:rsidRPr="006F143D">
        <w:t xml:space="preserve">.  </w:t>
      </w:r>
      <w:r>
        <w:t>MOTION CARRIED 7</w:t>
      </w:r>
      <w:r w:rsidRPr="006F143D">
        <w:t xml:space="preserve"> – yes, 0 – no.</w:t>
      </w:r>
    </w:p>
    <w:p w:rsidR="00331A11" w:rsidRDefault="00331A11" w:rsidP="00331A11">
      <w:pPr>
        <w:pStyle w:val="ListParagraph"/>
        <w:ind w:left="1440"/>
      </w:pPr>
    </w:p>
    <w:p w:rsidR="00087B73" w:rsidRDefault="00331A11" w:rsidP="00087B73">
      <w:pPr>
        <w:pStyle w:val="ListParagraph"/>
        <w:numPr>
          <w:ilvl w:val="1"/>
          <w:numId w:val="1"/>
        </w:numPr>
        <w:spacing w:line="276" w:lineRule="auto"/>
      </w:pPr>
      <w:r>
        <w:t>A</w:t>
      </w:r>
      <w:r w:rsidR="00087B73">
        <w:t>pprove Resolution Authorizing Transfer of Remaining Funds of Class of 2020 Activity Fund</w:t>
      </w:r>
    </w:p>
    <w:p w:rsidR="00582543" w:rsidRDefault="00087B73" w:rsidP="00087B73">
      <w:pPr>
        <w:pStyle w:val="ListParagraph"/>
        <w:ind w:left="3600"/>
      </w:pPr>
      <w:r>
        <w:t>Cole</w:t>
      </w:r>
      <w:r w:rsidR="00582543">
        <w:t xml:space="preserve"> made a motion to approve, seconded by </w:t>
      </w:r>
      <w:r>
        <w:t>Hendrickson</w:t>
      </w:r>
      <w:r w:rsidR="00582543">
        <w:t xml:space="preserve">.  </w:t>
      </w:r>
      <w:r>
        <w:t>Member’s votes were:  Barnard – yes, Schultz – yes, Pfeiffer – yes, Cole – yes, Shafer – yes, Hendrickson – yes</w:t>
      </w:r>
      <w:r>
        <w:t>, and Greuel – yes</w:t>
      </w:r>
      <w:r w:rsidRPr="006F143D">
        <w:t xml:space="preserve">.  </w:t>
      </w:r>
      <w:r>
        <w:t>MOTION CARRIED 7</w:t>
      </w:r>
      <w:r w:rsidRPr="006F143D">
        <w:t xml:space="preserve"> – yes, 0 – no.</w:t>
      </w:r>
    </w:p>
    <w:p w:rsidR="00331A11" w:rsidRDefault="00331A11" w:rsidP="00331A11">
      <w:pPr>
        <w:pStyle w:val="ListParagraph"/>
        <w:ind w:left="1440"/>
      </w:pPr>
    </w:p>
    <w:p w:rsidR="00331A11" w:rsidRDefault="00331A11" w:rsidP="00331A11">
      <w:pPr>
        <w:pStyle w:val="ListParagraph"/>
        <w:numPr>
          <w:ilvl w:val="1"/>
          <w:numId w:val="1"/>
        </w:numPr>
      </w:pPr>
      <w:r>
        <w:t xml:space="preserve">Approve </w:t>
      </w:r>
      <w:r w:rsidR="00087B73">
        <w:t>Dissolving Student Activity Fund for Class of 2020</w:t>
      </w:r>
    </w:p>
    <w:p w:rsidR="00582543" w:rsidRDefault="00582543" w:rsidP="00582543">
      <w:pPr>
        <w:ind w:left="3600"/>
      </w:pPr>
      <w:r>
        <w:t xml:space="preserve">Greuel made a motion to approve, seconded by Barnard.  </w:t>
      </w:r>
      <w:r w:rsidR="00087B73">
        <w:t>Member’s votes were:  Schultz – yes, Pfeiffer – yes, Cole – yes, Shafer – yes, Hendrickson – yes, Greuel – yes</w:t>
      </w:r>
      <w:r w:rsidR="008E520A">
        <w:t>, and Barnard – yes</w:t>
      </w:r>
      <w:r w:rsidR="00087B73" w:rsidRPr="006F143D">
        <w:t xml:space="preserve">.  </w:t>
      </w:r>
      <w:r w:rsidR="00087B73">
        <w:t>MOTION CARRIED 7</w:t>
      </w:r>
      <w:r w:rsidR="00087B73" w:rsidRPr="006F143D">
        <w:t xml:space="preserve"> – yes, 0 – no.</w:t>
      </w:r>
    </w:p>
    <w:p w:rsidR="00331A11" w:rsidRDefault="00331A11" w:rsidP="00331A11"/>
    <w:p w:rsidR="00331A11" w:rsidRDefault="008E520A" w:rsidP="00331A11">
      <w:pPr>
        <w:pStyle w:val="ListParagraph"/>
        <w:numPr>
          <w:ilvl w:val="1"/>
          <w:numId w:val="1"/>
        </w:numPr>
      </w:pPr>
      <w:r>
        <w:t>Adopt Property/Casualty/Liability Insurance Renewal</w:t>
      </w:r>
    </w:p>
    <w:p w:rsidR="008E520A" w:rsidRDefault="008E520A" w:rsidP="008E520A">
      <w:pPr>
        <w:pStyle w:val="ListParagraph"/>
        <w:ind w:left="3600"/>
      </w:pPr>
      <w:r>
        <w:t xml:space="preserve">Greuel made a motion to approve, seconded by </w:t>
      </w:r>
      <w:r>
        <w:t xml:space="preserve">Shafer.  </w:t>
      </w:r>
      <w:r>
        <w:t>Member’s votes were:  Pfeiffer – yes, Cole – yes, Shafer – yes, Hendrickson – yes, Greuel – yes, Barnard – yes</w:t>
      </w:r>
      <w:r>
        <w:t>, and</w:t>
      </w:r>
      <w:r w:rsidRPr="008E520A">
        <w:t xml:space="preserve"> </w:t>
      </w:r>
      <w:r>
        <w:t>Schultz – yes</w:t>
      </w:r>
      <w:r w:rsidRPr="006F143D">
        <w:t xml:space="preserve">.  </w:t>
      </w:r>
      <w:r>
        <w:t>MOTION CARRIED 7</w:t>
      </w:r>
      <w:r w:rsidRPr="006F143D">
        <w:t xml:space="preserve"> – yes, 0 – no.</w:t>
      </w:r>
    </w:p>
    <w:p w:rsidR="00331A11" w:rsidRDefault="00331A11" w:rsidP="00331A11"/>
    <w:p w:rsidR="00331A11" w:rsidRDefault="00862958" w:rsidP="00331A11">
      <w:pPr>
        <w:pStyle w:val="ListParagraph"/>
        <w:numPr>
          <w:ilvl w:val="1"/>
          <w:numId w:val="1"/>
        </w:numPr>
      </w:pPr>
      <w:r>
        <w:t>Adopt Resolution Authorizing Sale/Disposition of Surplus Property</w:t>
      </w:r>
    </w:p>
    <w:p w:rsidR="00862958" w:rsidRDefault="00862958" w:rsidP="00862958">
      <w:pPr>
        <w:pStyle w:val="ListParagraph"/>
        <w:ind w:left="3600"/>
      </w:pPr>
      <w:r>
        <w:t>Greuel made a motion to approve, seconded by Shafer</w:t>
      </w:r>
      <w:r>
        <w:t xml:space="preserve">.  </w:t>
      </w:r>
      <w:r w:rsidRPr="00490ACD">
        <w:t>MOTION CARRIED by voice vote – all</w:t>
      </w:r>
      <w:r>
        <w:t xml:space="preserve"> </w:t>
      </w:r>
      <w:r w:rsidRPr="00490ACD">
        <w:t>yes.</w:t>
      </w:r>
      <w:bookmarkStart w:id="0" w:name="_GoBack"/>
      <w:bookmarkEnd w:id="0"/>
    </w:p>
    <w:p w:rsidR="008E520A" w:rsidRDefault="008E520A" w:rsidP="00582543">
      <w:pPr>
        <w:ind w:left="3600"/>
      </w:pPr>
    </w:p>
    <w:p w:rsidR="008E520A" w:rsidRDefault="008E520A" w:rsidP="008E520A">
      <w:pPr>
        <w:pStyle w:val="ListParagraph"/>
        <w:numPr>
          <w:ilvl w:val="1"/>
          <w:numId w:val="1"/>
        </w:numPr>
      </w:pPr>
      <w:r>
        <w:t>First Reading of Board Policy:  Adding Social Media Policy to 5:125</w:t>
      </w:r>
    </w:p>
    <w:p w:rsidR="004E749D" w:rsidRDefault="004E749D" w:rsidP="004E749D">
      <w:pPr>
        <w:pStyle w:val="ListParagraph"/>
        <w:ind w:left="3600"/>
      </w:pPr>
    </w:p>
    <w:p w:rsidR="00582543" w:rsidRDefault="00582543" w:rsidP="00582543">
      <w:pPr>
        <w:pStyle w:val="ListParagraph"/>
        <w:numPr>
          <w:ilvl w:val="0"/>
          <w:numId w:val="1"/>
        </w:numPr>
      </w:pPr>
      <w:r>
        <w:t>Executive Session</w:t>
      </w:r>
      <w:r>
        <w:tab/>
      </w:r>
      <w:r>
        <w:tab/>
      </w:r>
    </w:p>
    <w:p w:rsidR="00AF44E8" w:rsidRDefault="008E520A" w:rsidP="00582543">
      <w:pPr>
        <w:ind w:left="3600"/>
      </w:pPr>
      <w:r>
        <w:t>Shafer</w:t>
      </w:r>
      <w:r w:rsidR="00582543">
        <w:t xml:space="preserve"> made a motion to go into executive session at </w:t>
      </w:r>
      <w:r w:rsidR="0045067B">
        <w:t>7</w:t>
      </w:r>
      <w:r>
        <w:t>:1</w:t>
      </w:r>
      <w:r w:rsidR="0045067B">
        <w:t>0</w:t>
      </w:r>
      <w:r w:rsidR="00582543">
        <w:t xml:space="preserve">pm, seconded by </w:t>
      </w:r>
      <w:r>
        <w:t>Barnard</w:t>
      </w:r>
      <w:r w:rsidR="00582543">
        <w:t xml:space="preserve">. </w:t>
      </w:r>
      <w:r w:rsidR="00582543" w:rsidRPr="006F143D">
        <w:t>Member’s votes were</w:t>
      </w:r>
      <w:r w:rsidR="00582543">
        <w:t>:  Shafer – yes, Hendrickson – yes, Greuel – yes, Barnard – yes,</w:t>
      </w:r>
      <w:r w:rsidR="00582543" w:rsidRPr="00ED4B7B">
        <w:t xml:space="preserve"> </w:t>
      </w:r>
      <w:r w:rsidR="00582543">
        <w:t>Schultz – yes, Pfeiffer– yes</w:t>
      </w:r>
      <w:r w:rsidR="0045067B">
        <w:t>, and Cole – yes</w:t>
      </w:r>
      <w:r w:rsidR="00582543">
        <w:t>.</w:t>
      </w:r>
      <w:r w:rsidR="00582543" w:rsidRPr="006F143D">
        <w:t xml:space="preserve">  </w:t>
      </w:r>
      <w:r w:rsidR="00582543">
        <w:t>MOTION CARRIED 7</w:t>
      </w:r>
      <w:r w:rsidR="00582543" w:rsidRPr="006F143D">
        <w:t xml:space="preserve"> – yes, 0 – no.</w:t>
      </w:r>
    </w:p>
    <w:p w:rsidR="00331A11" w:rsidRDefault="00331A11" w:rsidP="00331A11">
      <w:pPr>
        <w:pStyle w:val="ListParagraph"/>
      </w:pPr>
    </w:p>
    <w:p w:rsidR="00331A11" w:rsidRDefault="00331A11" w:rsidP="00F24428">
      <w:pPr>
        <w:pStyle w:val="ListParagraph"/>
        <w:numPr>
          <w:ilvl w:val="0"/>
          <w:numId w:val="1"/>
        </w:numPr>
      </w:pPr>
      <w:r>
        <w:t>Return to Open Session – Possible Action from Executive Session</w:t>
      </w:r>
    </w:p>
    <w:p w:rsidR="0045067B" w:rsidRDefault="0045067B" w:rsidP="0045067B">
      <w:pPr>
        <w:ind w:left="3600"/>
      </w:pPr>
      <w:r>
        <w:t>Greuel</w:t>
      </w:r>
      <w:r w:rsidRPr="006E587A">
        <w:t xml:space="preserve"> made a motion to </w:t>
      </w:r>
      <w:r w:rsidR="008E520A">
        <w:t>return to open session at 8:33</w:t>
      </w:r>
      <w:r>
        <w:t>pm, seconded by Cole</w:t>
      </w:r>
      <w:r w:rsidRPr="006E587A">
        <w:t>.</w:t>
      </w:r>
      <w:r w:rsidRPr="00A93B9D">
        <w:t xml:space="preserve"> </w:t>
      </w:r>
      <w:r w:rsidRPr="002B71AB">
        <w:t>Member’s votes were:</w:t>
      </w:r>
      <w:r>
        <w:t xml:space="preserve"> Hendrickson – yes, Greuel – yes, Barnard – yes, Schultz – yes, Pfeiffer– yes, Cole – yes, and Shafer – yes.</w:t>
      </w:r>
      <w:r w:rsidRPr="006F143D">
        <w:t xml:space="preserve">  </w:t>
      </w:r>
      <w:r>
        <w:t>MOTION CARRIED 7</w:t>
      </w:r>
      <w:r w:rsidRPr="006F143D">
        <w:t xml:space="preserve"> – yes, 0 – no.</w:t>
      </w:r>
    </w:p>
    <w:p w:rsidR="0045067B" w:rsidRDefault="0045067B" w:rsidP="0045067B">
      <w:pPr>
        <w:pStyle w:val="ListParagraph"/>
      </w:pPr>
    </w:p>
    <w:p w:rsidR="00331A11" w:rsidRDefault="00331A11" w:rsidP="00331A11">
      <w:pPr>
        <w:pStyle w:val="ListParagraph"/>
        <w:numPr>
          <w:ilvl w:val="1"/>
          <w:numId w:val="1"/>
        </w:numPr>
      </w:pPr>
      <w:r>
        <w:t xml:space="preserve">Resignations:  </w:t>
      </w:r>
      <w:r w:rsidR="008E520A">
        <w:t xml:space="preserve">Allison </w:t>
      </w:r>
      <w:proofErr w:type="spellStart"/>
      <w:r w:rsidR="008E520A">
        <w:t>McIlwain</w:t>
      </w:r>
      <w:proofErr w:type="spellEnd"/>
      <w:r w:rsidR="008E520A">
        <w:t xml:space="preserve"> – High School Co-Dance Sponsor; Olivia </w:t>
      </w:r>
      <w:proofErr w:type="spellStart"/>
      <w:r w:rsidR="008E520A">
        <w:t>Telgmann</w:t>
      </w:r>
      <w:proofErr w:type="spellEnd"/>
      <w:r w:rsidR="008E520A">
        <w:t xml:space="preserve"> – High School Co-Dance Sponsor</w:t>
      </w:r>
    </w:p>
    <w:p w:rsidR="0045067B" w:rsidRDefault="0045067B" w:rsidP="0045067B">
      <w:pPr>
        <w:ind w:left="3600"/>
      </w:pPr>
      <w:r>
        <w:t>Greuel</w:t>
      </w:r>
      <w:r w:rsidRPr="006E587A">
        <w:t xml:space="preserve"> made a motion to </w:t>
      </w:r>
      <w:r>
        <w:t xml:space="preserve">accept, seconded by </w:t>
      </w:r>
      <w:proofErr w:type="spellStart"/>
      <w:r w:rsidR="008E520A">
        <w:t>Pfieffer</w:t>
      </w:r>
      <w:proofErr w:type="spellEnd"/>
      <w:r w:rsidRPr="006E587A">
        <w:t>.</w:t>
      </w:r>
      <w:r w:rsidRPr="00A93B9D">
        <w:t xml:space="preserve"> </w:t>
      </w:r>
      <w:r w:rsidRPr="002B71AB">
        <w:t>Member’s votes were:</w:t>
      </w:r>
      <w:r>
        <w:t xml:space="preserve"> Greuel – yes, Barnard – yes, Schultz – yes, Pfeiffer– yes, Cole – yes, Shafer – yes, and Hendrickson – yes.</w:t>
      </w:r>
      <w:r w:rsidRPr="006F143D">
        <w:t xml:space="preserve">  </w:t>
      </w:r>
      <w:r>
        <w:t>MOTION CARRIED 7</w:t>
      </w:r>
      <w:r w:rsidRPr="006F143D">
        <w:t xml:space="preserve"> – yes, 0 – no.</w:t>
      </w:r>
    </w:p>
    <w:p w:rsidR="0045067B" w:rsidRDefault="0045067B" w:rsidP="0045067B">
      <w:pPr>
        <w:pStyle w:val="ListParagraph"/>
        <w:ind w:left="1440"/>
      </w:pPr>
    </w:p>
    <w:p w:rsidR="00331A11" w:rsidRDefault="00331A11" w:rsidP="00331A11">
      <w:pPr>
        <w:pStyle w:val="ListParagraph"/>
        <w:numPr>
          <w:ilvl w:val="1"/>
          <w:numId w:val="1"/>
        </w:numPr>
      </w:pPr>
      <w:r>
        <w:t xml:space="preserve">Hires:  </w:t>
      </w:r>
      <w:proofErr w:type="spellStart"/>
      <w:r w:rsidR="008E520A">
        <w:t>Jackalyn</w:t>
      </w:r>
      <w:proofErr w:type="spellEnd"/>
      <w:r w:rsidR="008E520A">
        <w:t xml:space="preserve"> </w:t>
      </w:r>
      <w:proofErr w:type="spellStart"/>
      <w:r w:rsidR="008E520A">
        <w:t>Creason</w:t>
      </w:r>
      <w:proofErr w:type="spellEnd"/>
      <w:r w:rsidR="008E520A">
        <w:t xml:space="preserve"> – Math Interventionist; Lindsay Floyd – Class of 2024 Sponsor</w:t>
      </w:r>
    </w:p>
    <w:p w:rsidR="0045067B" w:rsidRDefault="0045067B" w:rsidP="0045067B">
      <w:pPr>
        <w:ind w:left="3600"/>
      </w:pPr>
      <w:r>
        <w:t>Greuel</w:t>
      </w:r>
      <w:r w:rsidRPr="006E587A">
        <w:t xml:space="preserve"> made a motion to </w:t>
      </w:r>
      <w:r>
        <w:t xml:space="preserve">approve, seconded by </w:t>
      </w:r>
      <w:r w:rsidR="00B01473">
        <w:t>Schultz</w:t>
      </w:r>
      <w:r w:rsidRPr="006E587A">
        <w:t>.</w:t>
      </w:r>
      <w:r w:rsidRPr="00A93B9D">
        <w:t xml:space="preserve"> </w:t>
      </w:r>
      <w:r w:rsidRPr="002B71AB">
        <w:t>Member’s votes were:</w:t>
      </w:r>
      <w:r>
        <w:t xml:space="preserve"> Schultz – yes, Pfeiffer– yes, Cole – yes, Shafer – yes, Hendrickson – yes, Greuel – yes</w:t>
      </w:r>
      <w:r w:rsidR="00B01473">
        <w:t>, and Barnard – yes</w:t>
      </w:r>
      <w:r>
        <w:t>.</w:t>
      </w:r>
      <w:r w:rsidRPr="006F143D">
        <w:t xml:space="preserve">  </w:t>
      </w:r>
      <w:r>
        <w:t>MOTION CARRIED 7</w:t>
      </w:r>
      <w:r w:rsidRPr="006F143D">
        <w:t xml:space="preserve"> – yes, 0 – no.</w:t>
      </w:r>
    </w:p>
    <w:p w:rsidR="0045067B" w:rsidRDefault="0045067B" w:rsidP="0045067B">
      <w:pPr>
        <w:pStyle w:val="ListParagraph"/>
        <w:ind w:left="1440"/>
      </w:pPr>
    </w:p>
    <w:p w:rsidR="00331A11" w:rsidRDefault="00B01473" w:rsidP="00331A11">
      <w:pPr>
        <w:pStyle w:val="ListParagraph"/>
        <w:numPr>
          <w:ilvl w:val="1"/>
          <w:numId w:val="1"/>
        </w:numPr>
      </w:pPr>
      <w:r>
        <w:t>Administrators 3% Raise</w:t>
      </w:r>
    </w:p>
    <w:p w:rsidR="0045067B" w:rsidRDefault="0045067B" w:rsidP="0045067B">
      <w:pPr>
        <w:ind w:left="3600"/>
      </w:pPr>
      <w:r>
        <w:t>Greuel</w:t>
      </w:r>
      <w:r w:rsidRPr="006E587A">
        <w:t xml:space="preserve"> made a motion to </w:t>
      </w:r>
      <w:r>
        <w:t xml:space="preserve">approve, seconded by </w:t>
      </w:r>
      <w:r w:rsidR="00B01473">
        <w:t>Shafer</w:t>
      </w:r>
      <w:r w:rsidRPr="006E587A">
        <w:t>.</w:t>
      </w:r>
      <w:r w:rsidRPr="00A93B9D">
        <w:t xml:space="preserve"> </w:t>
      </w:r>
      <w:r w:rsidRPr="002B71AB">
        <w:t>Member’s votes were:</w:t>
      </w:r>
      <w:r>
        <w:t xml:space="preserve"> Shafer – yes, Hendrickson – yes, Greuel – </w:t>
      </w:r>
      <w:r>
        <w:lastRenderedPageBreak/>
        <w:t>yes, Barnard – yes, Schultz – yes, Pfeiffer– yes</w:t>
      </w:r>
      <w:r w:rsidR="00B01473">
        <w:t xml:space="preserve">, and </w:t>
      </w:r>
      <w:r w:rsidR="00B01473">
        <w:t>Cole – yes</w:t>
      </w:r>
      <w:r>
        <w:t>.</w:t>
      </w:r>
      <w:r w:rsidRPr="006F143D">
        <w:t xml:space="preserve">  </w:t>
      </w:r>
      <w:r>
        <w:t>MOTION CARRIED 7</w:t>
      </w:r>
      <w:r w:rsidRPr="006F143D">
        <w:t xml:space="preserve"> – yes, 0 – no.</w:t>
      </w:r>
    </w:p>
    <w:p w:rsidR="00582543" w:rsidRDefault="00582543" w:rsidP="00582543"/>
    <w:p w:rsidR="00331A11" w:rsidRDefault="00B01473" w:rsidP="00331A11">
      <w:pPr>
        <w:pStyle w:val="ListParagraph"/>
        <w:numPr>
          <w:ilvl w:val="1"/>
          <w:numId w:val="1"/>
        </w:numPr>
      </w:pPr>
      <w:r>
        <w:t>Support Staff Salary Update</w:t>
      </w:r>
    </w:p>
    <w:p w:rsidR="0045067B" w:rsidRDefault="0045067B" w:rsidP="0045067B">
      <w:pPr>
        <w:ind w:left="3600"/>
      </w:pPr>
      <w:r>
        <w:t>Greuel</w:t>
      </w:r>
      <w:r w:rsidRPr="006E587A">
        <w:t xml:space="preserve"> made a motion to </w:t>
      </w:r>
      <w:r>
        <w:t xml:space="preserve">approve, seconded by </w:t>
      </w:r>
      <w:r w:rsidR="00B01473">
        <w:t>Schultz</w:t>
      </w:r>
      <w:r w:rsidRPr="006E587A">
        <w:t>.</w:t>
      </w:r>
      <w:r w:rsidRPr="00A93B9D">
        <w:t xml:space="preserve"> </w:t>
      </w:r>
      <w:r w:rsidRPr="002B71AB">
        <w:t>Member’s votes were:</w:t>
      </w:r>
      <w:r>
        <w:t xml:space="preserve"> Hendrickson – yes, Greuel – yes, Barnard – yes, Schultz – yes, Pfeiffer– yes, Cole – yes</w:t>
      </w:r>
      <w:r w:rsidR="00B01473">
        <w:t>, and Shafer – yes</w:t>
      </w:r>
      <w:r>
        <w:t>.</w:t>
      </w:r>
      <w:r w:rsidRPr="006F143D">
        <w:t xml:space="preserve">  </w:t>
      </w:r>
      <w:r>
        <w:t>MOTION CARRIED 7</w:t>
      </w:r>
      <w:r w:rsidRPr="006F143D">
        <w:t xml:space="preserve"> – yes, 0 – no.</w:t>
      </w:r>
    </w:p>
    <w:p w:rsidR="00582543" w:rsidRDefault="00582543" w:rsidP="00B01473"/>
    <w:p w:rsidR="00582543" w:rsidRDefault="00582543" w:rsidP="00582543">
      <w:pPr>
        <w:pStyle w:val="ListParagraph"/>
        <w:numPr>
          <w:ilvl w:val="0"/>
          <w:numId w:val="1"/>
        </w:numPr>
      </w:pPr>
      <w:r>
        <w:t xml:space="preserve">Other Business </w:t>
      </w:r>
      <w:r>
        <w:tab/>
      </w:r>
      <w:r>
        <w:tab/>
      </w:r>
      <w:r>
        <w:tab/>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B01473">
        <w:t>Greuel</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B01473">
        <w:tab/>
        <w:t>Shafer</w:t>
      </w:r>
      <w:r w:rsidR="00621A01">
        <w:t xml:space="preserve"> </w:t>
      </w:r>
      <w:r w:rsidR="00784B06" w:rsidRPr="00490ACD">
        <w:t xml:space="preserve">at </w:t>
      </w:r>
      <w:r w:rsidR="0045067B">
        <w:t>8</w:t>
      </w:r>
      <w:r w:rsidR="00E35DD5">
        <w:t>:</w:t>
      </w:r>
      <w:r w:rsidR="00B01473">
        <w:t>34</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B01473">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2F"/>
    <w:multiLevelType w:val="hybridMultilevel"/>
    <w:tmpl w:val="240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C4"/>
    <w:multiLevelType w:val="hybridMultilevel"/>
    <w:tmpl w:val="D8E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798"/>
    <w:multiLevelType w:val="hybridMultilevel"/>
    <w:tmpl w:val="CDEA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7457"/>
    <w:multiLevelType w:val="hybridMultilevel"/>
    <w:tmpl w:val="16B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8184ED9"/>
    <w:multiLevelType w:val="multilevel"/>
    <w:tmpl w:val="238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E6647"/>
    <w:multiLevelType w:val="hybridMultilevel"/>
    <w:tmpl w:val="17789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458531E"/>
    <w:multiLevelType w:val="hybridMultilevel"/>
    <w:tmpl w:val="F57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8526035"/>
    <w:multiLevelType w:val="hybridMultilevel"/>
    <w:tmpl w:val="2D9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6526F29"/>
    <w:multiLevelType w:val="multilevel"/>
    <w:tmpl w:val="7CA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B1F53"/>
    <w:multiLevelType w:val="hybridMultilevel"/>
    <w:tmpl w:val="BE78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22"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F00BE"/>
    <w:multiLevelType w:val="hybridMultilevel"/>
    <w:tmpl w:val="4C6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C4C2184"/>
    <w:multiLevelType w:val="hybridMultilevel"/>
    <w:tmpl w:val="BDF02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E06B0"/>
    <w:multiLevelType w:val="hybridMultilevel"/>
    <w:tmpl w:val="7F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63CA0"/>
    <w:multiLevelType w:val="hybridMultilevel"/>
    <w:tmpl w:val="0F8C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E0A2C"/>
    <w:multiLevelType w:val="hybridMultilevel"/>
    <w:tmpl w:val="DD7430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64001CE1"/>
    <w:multiLevelType w:val="hybridMultilevel"/>
    <w:tmpl w:val="56C2D792"/>
    <w:lvl w:ilvl="0" w:tplc="7542BE54">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010900"/>
    <w:multiLevelType w:val="hybridMultilevel"/>
    <w:tmpl w:val="1BC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09504F"/>
    <w:multiLevelType w:val="multilevel"/>
    <w:tmpl w:val="455ADE28"/>
    <w:lvl w:ilvl="0">
      <w:start w:val="1"/>
      <w:numFmt w:val="bullet"/>
      <w:lvlText w:val="●"/>
      <w:lvlJc w:val="left"/>
      <w:pPr>
        <w:ind w:left="3960" w:hanging="360"/>
      </w:pPr>
      <w:rPr>
        <w:u w:val="none"/>
      </w:rPr>
    </w:lvl>
    <w:lvl w:ilvl="1">
      <w:start w:val="1"/>
      <w:numFmt w:val="bullet"/>
      <w:lvlText w:val="○"/>
      <w:lvlJc w:val="left"/>
      <w:pPr>
        <w:ind w:left="4680" w:hanging="360"/>
      </w:pPr>
      <w:rPr>
        <w:u w:val="none"/>
      </w:rPr>
    </w:lvl>
    <w:lvl w:ilvl="2">
      <w:start w:val="1"/>
      <w:numFmt w:val="bullet"/>
      <w:lvlText w:val="■"/>
      <w:lvlJc w:val="left"/>
      <w:pPr>
        <w:ind w:left="5400" w:hanging="360"/>
      </w:pPr>
      <w:rPr>
        <w:u w:val="none"/>
      </w:rPr>
    </w:lvl>
    <w:lvl w:ilvl="3">
      <w:start w:val="1"/>
      <w:numFmt w:val="bullet"/>
      <w:lvlText w:val="●"/>
      <w:lvlJc w:val="left"/>
      <w:pPr>
        <w:ind w:left="6120" w:hanging="360"/>
      </w:pPr>
      <w:rPr>
        <w:u w:val="none"/>
      </w:rPr>
    </w:lvl>
    <w:lvl w:ilvl="4">
      <w:start w:val="1"/>
      <w:numFmt w:val="bullet"/>
      <w:lvlText w:val="○"/>
      <w:lvlJc w:val="left"/>
      <w:pPr>
        <w:ind w:left="6840" w:hanging="360"/>
      </w:pPr>
      <w:rPr>
        <w:u w:val="none"/>
      </w:rPr>
    </w:lvl>
    <w:lvl w:ilvl="5">
      <w:start w:val="1"/>
      <w:numFmt w:val="bullet"/>
      <w:lvlText w:val="■"/>
      <w:lvlJc w:val="left"/>
      <w:pPr>
        <w:ind w:left="7560" w:hanging="360"/>
      </w:pPr>
      <w:rPr>
        <w:u w:val="none"/>
      </w:rPr>
    </w:lvl>
    <w:lvl w:ilvl="6">
      <w:start w:val="1"/>
      <w:numFmt w:val="bullet"/>
      <w:lvlText w:val="●"/>
      <w:lvlJc w:val="left"/>
      <w:pPr>
        <w:ind w:left="8280" w:hanging="360"/>
      </w:pPr>
      <w:rPr>
        <w:u w:val="none"/>
      </w:rPr>
    </w:lvl>
    <w:lvl w:ilvl="7">
      <w:start w:val="1"/>
      <w:numFmt w:val="bullet"/>
      <w:lvlText w:val="○"/>
      <w:lvlJc w:val="left"/>
      <w:pPr>
        <w:ind w:left="9000" w:hanging="360"/>
      </w:pPr>
      <w:rPr>
        <w:u w:val="none"/>
      </w:rPr>
    </w:lvl>
    <w:lvl w:ilvl="8">
      <w:start w:val="1"/>
      <w:numFmt w:val="bullet"/>
      <w:lvlText w:val="■"/>
      <w:lvlJc w:val="left"/>
      <w:pPr>
        <w:ind w:left="9720" w:hanging="360"/>
      </w:pPr>
      <w:rPr>
        <w:u w:val="none"/>
      </w:rPr>
    </w:lvl>
  </w:abstractNum>
  <w:abstractNum w:abstractNumId="34" w15:restartNumberingAfterBreak="0">
    <w:nsid w:val="7EA6688F"/>
    <w:multiLevelType w:val="hybridMultilevel"/>
    <w:tmpl w:val="E4C4D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6"/>
  </w:num>
  <w:num w:numId="2">
    <w:abstractNumId w:val="13"/>
  </w:num>
  <w:num w:numId="3">
    <w:abstractNumId w:val="6"/>
  </w:num>
  <w:num w:numId="4">
    <w:abstractNumId w:val="21"/>
  </w:num>
  <w:num w:numId="5">
    <w:abstractNumId w:val="17"/>
  </w:num>
  <w:num w:numId="6">
    <w:abstractNumId w:val="15"/>
  </w:num>
  <w:num w:numId="7">
    <w:abstractNumId w:val="7"/>
  </w:num>
  <w:num w:numId="8">
    <w:abstractNumId w:val="35"/>
  </w:num>
  <w:num w:numId="9">
    <w:abstractNumId w:val="32"/>
  </w:num>
  <w:num w:numId="10">
    <w:abstractNumId w:val="8"/>
  </w:num>
  <w:num w:numId="11">
    <w:abstractNumId w:val="18"/>
  </w:num>
  <w:num w:numId="12">
    <w:abstractNumId w:val="11"/>
  </w:num>
  <w:num w:numId="13">
    <w:abstractNumId w:val="29"/>
  </w:num>
  <w:num w:numId="14">
    <w:abstractNumId w:val="25"/>
  </w:num>
  <w:num w:numId="15">
    <w:abstractNumId w:val="16"/>
  </w:num>
  <w:num w:numId="16">
    <w:abstractNumId w:val="3"/>
  </w:num>
  <w:num w:numId="17">
    <w:abstractNumId w:val="23"/>
  </w:num>
  <w:num w:numId="18">
    <w:abstractNumId w:val="22"/>
  </w:num>
  <w:num w:numId="19">
    <w:abstractNumId w:val="5"/>
  </w:num>
  <w:num w:numId="20">
    <w:abstractNumId w:val="2"/>
  </w:num>
  <w:num w:numId="21">
    <w:abstractNumId w:val="1"/>
  </w:num>
  <w:num w:numId="22">
    <w:abstractNumId w:val="27"/>
  </w:num>
  <w:num w:numId="23">
    <w:abstractNumId w:val="31"/>
  </w:num>
  <w:num w:numId="24">
    <w:abstractNumId w:val="14"/>
  </w:num>
  <w:num w:numId="25">
    <w:abstractNumId w:val="0"/>
  </w:num>
  <w:num w:numId="26">
    <w:abstractNumId w:val="28"/>
  </w:num>
  <w:num w:numId="27">
    <w:abstractNumId w:val="19"/>
  </w:num>
  <w:num w:numId="28">
    <w:abstractNumId w:val="9"/>
  </w:num>
  <w:num w:numId="29">
    <w:abstractNumId w:val="4"/>
  </w:num>
  <w:num w:numId="30">
    <w:abstractNumId w:val="33"/>
  </w:num>
  <w:num w:numId="31">
    <w:abstractNumId w:val="12"/>
  </w:num>
  <w:num w:numId="32">
    <w:abstractNumId w:val="20"/>
  </w:num>
  <w:num w:numId="33">
    <w:abstractNumId w:val="24"/>
  </w:num>
  <w:num w:numId="34">
    <w:abstractNumId w:val="10"/>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48BB"/>
    <w:rsid w:val="00084FA5"/>
    <w:rsid w:val="00087B73"/>
    <w:rsid w:val="00087C7B"/>
    <w:rsid w:val="000905C2"/>
    <w:rsid w:val="00093599"/>
    <w:rsid w:val="000946A9"/>
    <w:rsid w:val="0009577A"/>
    <w:rsid w:val="0009579E"/>
    <w:rsid w:val="000A00D6"/>
    <w:rsid w:val="000A3D3B"/>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5EE3"/>
    <w:rsid w:val="001E7D4D"/>
    <w:rsid w:val="001F1497"/>
    <w:rsid w:val="001F1B4C"/>
    <w:rsid w:val="001F215A"/>
    <w:rsid w:val="001F343C"/>
    <w:rsid w:val="001F5A80"/>
    <w:rsid w:val="001F7A8F"/>
    <w:rsid w:val="0020012E"/>
    <w:rsid w:val="00207D20"/>
    <w:rsid w:val="002102BA"/>
    <w:rsid w:val="002264D4"/>
    <w:rsid w:val="00231A98"/>
    <w:rsid w:val="0023278B"/>
    <w:rsid w:val="0025195A"/>
    <w:rsid w:val="00255E2D"/>
    <w:rsid w:val="00257F42"/>
    <w:rsid w:val="00261A74"/>
    <w:rsid w:val="00266131"/>
    <w:rsid w:val="002700BB"/>
    <w:rsid w:val="00283C5F"/>
    <w:rsid w:val="00287DB6"/>
    <w:rsid w:val="00291406"/>
    <w:rsid w:val="00293D68"/>
    <w:rsid w:val="002A22E7"/>
    <w:rsid w:val="002A486E"/>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4DB4"/>
    <w:rsid w:val="00316B6F"/>
    <w:rsid w:val="00331A11"/>
    <w:rsid w:val="00332D8A"/>
    <w:rsid w:val="003336D2"/>
    <w:rsid w:val="00335367"/>
    <w:rsid w:val="0033626C"/>
    <w:rsid w:val="0034214B"/>
    <w:rsid w:val="00342543"/>
    <w:rsid w:val="003654B2"/>
    <w:rsid w:val="00367980"/>
    <w:rsid w:val="00367B3E"/>
    <w:rsid w:val="00371C44"/>
    <w:rsid w:val="00371DEE"/>
    <w:rsid w:val="00373690"/>
    <w:rsid w:val="00381BCA"/>
    <w:rsid w:val="0038747C"/>
    <w:rsid w:val="0039063C"/>
    <w:rsid w:val="00390EEE"/>
    <w:rsid w:val="003A0117"/>
    <w:rsid w:val="003A3184"/>
    <w:rsid w:val="003A644E"/>
    <w:rsid w:val="003B1C8C"/>
    <w:rsid w:val="003B2911"/>
    <w:rsid w:val="003B2AE4"/>
    <w:rsid w:val="003B4676"/>
    <w:rsid w:val="003B5A51"/>
    <w:rsid w:val="003C0595"/>
    <w:rsid w:val="003D2C1D"/>
    <w:rsid w:val="003D4697"/>
    <w:rsid w:val="003D4967"/>
    <w:rsid w:val="003E28B4"/>
    <w:rsid w:val="003F17F1"/>
    <w:rsid w:val="003F4B20"/>
    <w:rsid w:val="003F6851"/>
    <w:rsid w:val="00400ACC"/>
    <w:rsid w:val="004045D5"/>
    <w:rsid w:val="004070FC"/>
    <w:rsid w:val="00410510"/>
    <w:rsid w:val="00410735"/>
    <w:rsid w:val="00413279"/>
    <w:rsid w:val="004146F3"/>
    <w:rsid w:val="004146FE"/>
    <w:rsid w:val="004219F6"/>
    <w:rsid w:val="004229DE"/>
    <w:rsid w:val="004245DA"/>
    <w:rsid w:val="00424C50"/>
    <w:rsid w:val="00424CE5"/>
    <w:rsid w:val="004265CB"/>
    <w:rsid w:val="00427964"/>
    <w:rsid w:val="0043148A"/>
    <w:rsid w:val="0043392E"/>
    <w:rsid w:val="00443208"/>
    <w:rsid w:val="004435BE"/>
    <w:rsid w:val="00444C44"/>
    <w:rsid w:val="00446DAA"/>
    <w:rsid w:val="0045067B"/>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E749D"/>
    <w:rsid w:val="004F0C3B"/>
    <w:rsid w:val="004F2D06"/>
    <w:rsid w:val="00511B10"/>
    <w:rsid w:val="0051484D"/>
    <w:rsid w:val="005173FD"/>
    <w:rsid w:val="005214F4"/>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5CE"/>
    <w:rsid w:val="00553D92"/>
    <w:rsid w:val="0056076D"/>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168DA"/>
    <w:rsid w:val="00621A01"/>
    <w:rsid w:val="006274DB"/>
    <w:rsid w:val="006305B3"/>
    <w:rsid w:val="006314D6"/>
    <w:rsid w:val="006408AF"/>
    <w:rsid w:val="00640BBE"/>
    <w:rsid w:val="00641B97"/>
    <w:rsid w:val="006425BE"/>
    <w:rsid w:val="006438CE"/>
    <w:rsid w:val="00644D42"/>
    <w:rsid w:val="006451D9"/>
    <w:rsid w:val="00646010"/>
    <w:rsid w:val="00647F03"/>
    <w:rsid w:val="0065125C"/>
    <w:rsid w:val="0066097D"/>
    <w:rsid w:val="00661764"/>
    <w:rsid w:val="00666044"/>
    <w:rsid w:val="00666B56"/>
    <w:rsid w:val="006718F4"/>
    <w:rsid w:val="0067757E"/>
    <w:rsid w:val="00680439"/>
    <w:rsid w:val="006818ED"/>
    <w:rsid w:val="00682386"/>
    <w:rsid w:val="0069257F"/>
    <w:rsid w:val="006A72BB"/>
    <w:rsid w:val="006D03D2"/>
    <w:rsid w:val="006D173C"/>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3D06"/>
    <w:rsid w:val="00837191"/>
    <w:rsid w:val="00837C4C"/>
    <w:rsid w:val="00841F41"/>
    <w:rsid w:val="008573DA"/>
    <w:rsid w:val="00862958"/>
    <w:rsid w:val="0086404D"/>
    <w:rsid w:val="0087278E"/>
    <w:rsid w:val="0087554F"/>
    <w:rsid w:val="00876E80"/>
    <w:rsid w:val="008816DA"/>
    <w:rsid w:val="0088296D"/>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E520A"/>
    <w:rsid w:val="008F2C0B"/>
    <w:rsid w:val="008F5987"/>
    <w:rsid w:val="00900585"/>
    <w:rsid w:val="00902BAE"/>
    <w:rsid w:val="009068D9"/>
    <w:rsid w:val="00910FB6"/>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63362"/>
    <w:rsid w:val="00A651D9"/>
    <w:rsid w:val="00A67F92"/>
    <w:rsid w:val="00A72912"/>
    <w:rsid w:val="00A81C62"/>
    <w:rsid w:val="00A8224F"/>
    <w:rsid w:val="00A85C52"/>
    <w:rsid w:val="00A90E1D"/>
    <w:rsid w:val="00A912CF"/>
    <w:rsid w:val="00A93B9D"/>
    <w:rsid w:val="00A9740A"/>
    <w:rsid w:val="00A97CAF"/>
    <w:rsid w:val="00AA2626"/>
    <w:rsid w:val="00AA337D"/>
    <w:rsid w:val="00AA4EBF"/>
    <w:rsid w:val="00AB3092"/>
    <w:rsid w:val="00AB7B24"/>
    <w:rsid w:val="00AC37E7"/>
    <w:rsid w:val="00AC4796"/>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23868"/>
    <w:rsid w:val="00B24253"/>
    <w:rsid w:val="00B25288"/>
    <w:rsid w:val="00B30A67"/>
    <w:rsid w:val="00B33034"/>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35DD5"/>
    <w:rsid w:val="00E4099A"/>
    <w:rsid w:val="00E41252"/>
    <w:rsid w:val="00E464CD"/>
    <w:rsid w:val="00E5064F"/>
    <w:rsid w:val="00E55246"/>
    <w:rsid w:val="00E61B07"/>
    <w:rsid w:val="00E80958"/>
    <w:rsid w:val="00E84419"/>
    <w:rsid w:val="00E85F4C"/>
    <w:rsid w:val="00E861D3"/>
    <w:rsid w:val="00E86271"/>
    <w:rsid w:val="00E90D20"/>
    <w:rsid w:val="00E95FEA"/>
    <w:rsid w:val="00E96CE0"/>
    <w:rsid w:val="00EA7961"/>
    <w:rsid w:val="00EB1B20"/>
    <w:rsid w:val="00EB7057"/>
    <w:rsid w:val="00EC2C05"/>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BE71"/>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4</cp:revision>
  <cp:lastPrinted>2020-06-16T17:40:00Z</cp:lastPrinted>
  <dcterms:created xsi:type="dcterms:W3CDTF">2020-07-02T18:42:00Z</dcterms:created>
  <dcterms:modified xsi:type="dcterms:W3CDTF">2020-07-02T19:16:00Z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